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9879" w14:textId="77777777" w:rsidR="00BC104F" w:rsidRPr="00055A92" w:rsidRDefault="00487630" w:rsidP="005F13A8">
      <w:pPr>
        <w:spacing w:after="0" w:line="240" w:lineRule="auto"/>
        <w:jc w:val="center"/>
        <w:rPr>
          <w:rFonts w:ascii="Times New Roman" w:hAnsi="Times New Roman" w:cs="Times New Roman"/>
          <w:b/>
          <w:color w:val="212121"/>
          <w:sz w:val="24"/>
          <w:szCs w:val="24"/>
          <w:shd w:val="clear" w:color="auto" w:fill="FFFFFF"/>
          <w:lang w:val="kk-KZ"/>
        </w:rPr>
      </w:pPr>
      <w:r w:rsidRPr="00055A92">
        <w:rPr>
          <w:rFonts w:ascii="Times New Roman" w:hAnsi="Times New Roman" w:cs="Times New Roman"/>
          <w:b/>
          <w:color w:val="212121"/>
          <w:sz w:val="24"/>
          <w:szCs w:val="24"/>
          <w:shd w:val="clear" w:color="auto" w:fill="FFFFFF"/>
          <w:lang w:val="kk-KZ"/>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r w:rsidR="00BC104F" w:rsidRPr="00055A92">
        <w:rPr>
          <w:rFonts w:ascii="Times New Roman" w:hAnsi="Times New Roman" w:cs="Times New Roman"/>
          <w:b/>
          <w:color w:val="212121"/>
          <w:sz w:val="24"/>
          <w:szCs w:val="24"/>
          <w:shd w:val="clear" w:color="auto" w:fill="FFFFFF"/>
          <w:lang w:val="kk-KZ"/>
        </w:rPr>
        <w:t xml:space="preserve">» Қазақстан Республикасы Үкіметінің қаулы жобасына </w:t>
      </w:r>
    </w:p>
    <w:p w14:paraId="532B4DDF" w14:textId="77777777" w:rsidR="00BC104F" w:rsidRPr="00055A92" w:rsidRDefault="00BC104F" w:rsidP="005F13A8">
      <w:pPr>
        <w:spacing w:after="0" w:line="240" w:lineRule="auto"/>
        <w:jc w:val="center"/>
        <w:rPr>
          <w:rFonts w:ascii="Times New Roman" w:hAnsi="Times New Roman" w:cs="Times New Roman"/>
          <w:b/>
          <w:color w:val="000000"/>
          <w:sz w:val="24"/>
          <w:szCs w:val="24"/>
          <w:lang w:val="kk-KZ"/>
        </w:rPr>
      </w:pPr>
      <w:r w:rsidRPr="00055A92">
        <w:rPr>
          <w:rFonts w:ascii="Times New Roman" w:hAnsi="Times New Roman" w:cs="Times New Roman"/>
          <w:b/>
          <w:color w:val="212121"/>
          <w:sz w:val="24"/>
          <w:szCs w:val="24"/>
          <w:shd w:val="clear" w:color="auto" w:fill="FFFFFF"/>
          <w:lang w:val="kk-KZ"/>
        </w:rPr>
        <w:t>САЛЫСТЫРМАЛЫ КЕСТЕ</w:t>
      </w:r>
    </w:p>
    <w:p w14:paraId="3F573DC7" w14:textId="77777777" w:rsidR="00441F5C" w:rsidRPr="00055A92" w:rsidRDefault="00441F5C" w:rsidP="005F13A8">
      <w:pPr>
        <w:spacing w:after="0" w:line="240" w:lineRule="auto"/>
        <w:jc w:val="center"/>
        <w:rPr>
          <w:rFonts w:ascii="Times New Roman" w:eastAsia="Times New Roman" w:hAnsi="Times New Roman" w:cs="Times New Roman"/>
          <w:b/>
          <w:sz w:val="16"/>
          <w:szCs w:val="16"/>
          <w:highlight w:val="white"/>
          <w:lang w:val="kk-KZ"/>
        </w:rPr>
      </w:pPr>
    </w:p>
    <w:tbl>
      <w:tblPr>
        <w:tblStyle w:val="af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
        <w:gridCol w:w="2371"/>
        <w:gridCol w:w="4111"/>
        <w:gridCol w:w="3827"/>
        <w:gridCol w:w="4678"/>
      </w:tblGrid>
      <w:tr w:rsidR="00441F5C" w:rsidRPr="00055A92" w14:paraId="0B0CDC47" w14:textId="77777777" w:rsidTr="00487630">
        <w:tc>
          <w:tcPr>
            <w:tcW w:w="459" w:type="dxa"/>
          </w:tcPr>
          <w:p w14:paraId="10E9C600" w14:textId="77777777" w:rsidR="00441F5C" w:rsidRPr="00055A92" w:rsidRDefault="00F80C10" w:rsidP="005F13A8">
            <w:pPr>
              <w:jc w:val="center"/>
              <w:rPr>
                <w:rFonts w:ascii="Times New Roman" w:eastAsia="Times New Roman" w:hAnsi="Times New Roman" w:cs="Times New Roman"/>
                <w:b/>
                <w:sz w:val="24"/>
                <w:szCs w:val="24"/>
                <w:highlight w:val="white"/>
                <w:lang w:val="kk-KZ"/>
              </w:rPr>
            </w:pPr>
            <w:r w:rsidRPr="00055A92">
              <w:rPr>
                <w:rFonts w:ascii="Times New Roman" w:eastAsia="Times New Roman" w:hAnsi="Times New Roman" w:cs="Times New Roman"/>
                <w:b/>
                <w:sz w:val="24"/>
                <w:szCs w:val="24"/>
                <w:highlight w:val="white"/>
                <w:lang w:val="kk-KZ"/>
              </w:rPr>
              <w:t>№</w:t>
            </w:r>
          </w:p>
        </w:tc>
        <w:tc>
          <w:tcPr>
            <w:tcW w:w="2371" w:type="dxa"/>
          </w:tcPr>
          <w:p w14:paraId="735DA525" w14:textId="77777777" w:rsidR="00441F5C" w:rsidRPr="00055A92" w:rsidRDefault="00F80C10" w:rsidP="005F13A8">
            <w:pPr>
              <w:jc w:val="center"/>
              <w:rPr>
                <w:rFonts w:ascii="Times New Roman" w:eastAsia="Times New Roman" w:hAnsi="Times New Roman" w:cs="Times New Roman"/>
                <w:b/>
                <w:sz w:val="24"/>
                <w:szCs w:val="24"/>
                <w:highlight w:val="white"/>
                <w:lang w:val="kk-KZ"/>
              </w:rPr>
            </w:pPr>
            <w:r w:rsidRPr="00055A92">
              <w:rPr>
                <w:rFonts w:ascii="Times New Roman" w:eastAsia="Times New Roman" w:hAnsi="Times New Roman" w:cs="Times New Roman"/>
                <w:b/>
                <w:sz w:val="24"/>
                <w:szCs w:val="24"/>
                <w:highlight w:val="white"/>
                <w:lang w:val="kk-KZ"/>
              </w:rPr>
              <w:t>Құрылымдық элемент</w:t>
            </w:r>
          </w:p>
        </w:tc>
        <w:tc>
          <w:tcPr>
            <w:tcW w:w="4111" w:type="dxa"/>
          </w:tcPr>
          <w:p w14:paraId="6A9570A7" w14:textId="77777777" w:rsidR="00441F5C" w:rsidRPr="00055A92" w:rsidRDefault="00630898" w:rsidP="005F13A8">
            <w:pPr>
              <w:jc w:val="center"/>
              <w:rPr>
                <w:rFonts w:ascii="Times New Roman" w:eastAsia="Times New Roman" w:hAnsi="Times New Roman" w:cs="Times New Roman"/>
                <w:b/>
                <w:sz w:val="24"/>
                <w:szCs w:val="24"/>
                <w:highlight w:val="white"/>
                <w:lang w:val="kk-KZ"/>
              </w:rPr>
            </w:pPr>
            <w:r w:rsidRPr="00055A92">
              <w:rPr>
                <w:rFonts w:ascii="Times New Roman" w:eastAsia="Times New Roman" w:hAnsi="Times New Roman" w:cs="Times New Roman"/>
                <w:b/>
                <w:sz w:val="24"/>
                <w:szCs w:val="24"/>
                <w:highlight w:val="white"/>
                <w:lang w:val="kk-KZ"/>
              </w:rPr>
              <w:t>Қолданыстағы редакция</w:t>
            </w:r>
          </w:p>
        </w:tc>
        <w:tc>
          <w:tcPr>
            <w:tcW w:w="3827" w:type="dxa"/>
          </w:tcPr>
          <w:p w14:paraId="020FAC62" w14:textId="77777777" w:rsidR="00441F5C" w:rsidRPr="00055A92" w:rsidRDefault="00F80C10" w:rsidP="005F13A8">
            <w:pPr>
              <w:jc w:val="center"/>
              <w:rPr>
                <w:rFonts w:ascii="Times New Roman" w:eastAsia="Times New Roman" w:hAnsi="Times New Roman" w:cs="Times New Roman"/>
                <w:b/>
                <w:sz w:val="24"/>
                <w:szCs w:val="24"/>
                <w:highlight w:val="white"/>
                <w:lang w:val="kk-KZ"/>
              </w:rPr>
            </w:pPr>
            <w:r w:rsidRPr="00055A92">
              <w:rPr>
                <w:rFonts w:ascii="Times New Roman" w:eastAsia="Times New Roman" w:hAnsi="Times New Roman" w:cs="Times New Roman"/>
                <w:b/>
                <w:sz w:val="24"/>
                <w:szCs w:val="24"/>
                <w:highlight w:val="white"/>
                <w:lang w:val="kk-KZ"/>
              </w:rPr>
              <w:t>Ұсыныл</w:t>
            </w:r>
            <w:r w:rsidR="00630898" w:rsidRPr="00055A92">
              <w:rPr>
                <w:rFonts w:ascii="Times New Roman" w:eastAsia="Times New Roman" w:hAnsi="Times New Roman" w:cs="Times New Roman"/>
                <w:b/>
                <w:sz w:val="24"/>
                <w:szCs w:val="24"/>
                <w:highlight w:val="white"/>
                <w:lang w:val="kk-KZ"/>
              </w:rPr>
              <w:t>ып отырған редакция</w:t>
            </w:r>
          </w:p>
        </w:tc>
        <w:tc>
          <w:tcPr>
            <w:tcW w:w="4678" w:type="dxa"/>
          </w:tcPr>
          <w:p w14:paraId="2E54ECCA" w14:textId="77777777" w:rsidR="00441F5C" w:rsidRPr="00055A92" w:rsidRDefault="00F80C10" w:rsidP="005F13A8">
            <w:pPr>
              <w:jc w:val="center"/>
              <w:rPr>
                <w:rFonts w:ascii="Times New Roman" w:eastAsia="Times New Roman" w:hAnsi="Times New Roman" w:cs="Times New Roman"/>
                <w:b/>
                <w:sz w:val="24"/>
                <w:szCs w:val="24"/>
                <w:highlight w:val="white"/>
                <w:lang w:val="kk-KZ"/>
              </w:rPr>
            </w:pPr>
            <w:r w:rsidRPr="00055A92">
              <w:rPr>
                <w:rFonts w:ascii="Times New Roman" w:eastAsia="Times New Roman" w:hAnsi="Times New Roman" w:cs="Times New Roman"/>
                <w:b/>
                <w:sz w:val="24"/>
                <w:szCs w:val="24"/>
                <w:highlight w:val="white"/>
                <w:lang w:val="kk-KZ"/>
              </w:rPr>
              <w:t>Негіздеме</w:t>
            </w:r>
          </w:p>
        </w:tc>
      </w:tr>
      <w:tr w:rsidR="00487630" w:rsidRPr="00055A92" w14:paraId="38990465" w14:textId="77777777" w:rsidTr="00487630">
        <w:tc>
          <w:tcPr>
            <w:tcW w:w="15446" w:type="dxa"/>
            <w:gridSpan w:val="5"/>
          </w:tcPr>
          <w:p w14:paraId="076B4093" w14:textId="77777777" w:rsidR="00487630" w:rsidRPr="00055A92" w:rsidRDefault="00487630" w:rsidP="005F13A8">
            <w:pPr>
              <w:jc w:val="center"/>
              <w:rPr>
                <w:rFonts w:ascii="Times New Roman" w:eastAsia="Times New Roman" w:hAnsi="Times New Roman" w:cs="Times New Roman"/>
                <w:sz w:val="24"/>
                <w:szCs w:val="24"/>
                <w:highlight w:val="white"/>
                <w:lang w:val="kk-KZ"/>
              </w:rPr>
            </w:pPr>
            <w:r w:rsidRPr="00055A92">
              <w:rPr>
                <w:rFonts w:ascii="Times New Roman" w:hAnsi="Times New Roman" w:cs="Times New Roman"/>
                <w:b/>
                <w:color w:val="212121"/>
                <w:sz w:val="24"/>
                <w:szCs w:val="24"/>
                <w:shd w:val="clear" w:color="auto" w:fill="FFFFFF"/>
                <w:lang w:val="kk-KZ"/>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w:t>
            </w:r>
          </w:p>
        </w:tc>
      </w:tr>
      <w:tr w:rsidR="0037397A" w:rsidRPr="00055A92" w14:paraId="2101532F" w14:textId="77777777" w:rsidTr="00487630">
        <w:tc>
          <w:tcPr>
            <w:tcW w:w="459" w:type="dxa"/>
          </w:tcPr>
          <w:p w14:paraId="614A6AFC" w14:textId="77777777" w:rsidR="0037397A" w:rsidRPr="00055A92" w:rsidRDefault="0037397A" w:rsidP="005F13A8">
            <w:pPr>
              <w:rPr>
                <w:rFonts w:ascii="Times New Roman" w:eastAsia="Times New Roman" w:hAnsi="Times New Roman" w:cs="Times New Roman"/>
                <w:sz w:val="24"/>
                <w:szCs w:val="24"/>
                <w:highlight w:val="white"/>
                <w:lang w:val="kk-KZ"/>
              </w:rPr>
            </w:pPr>
            <w:r w:rsidRPr="00055A92">
              <w:rPr>
                <w:rFonts w:ascii="Times New Roman" w:eastAsia="Times New Roman" w:hAnsi="Times New Roman" w:cs="Times New Roman"/>
                <w:sz w:val="24"/>
                <w:szCs w:val="24"/>
                <w:highlight w:val="white"/>
                <w:lang w:val="kk-KZ"/>
              </w:rPr>
              <w:t>1</w:t>
            </w:r>
          </w:p>
        </w:tc>
        <w:tc>
          <w:tcPr>
            <w:tcW w:w="2371" w:type="dxa"/>
          </w:tcPr>
          <w:p w14:paraId="7EF72CA5" w14:textId="319F0ED2" w:rsidR="0037397A" w:rsidRPr="00055A92" w:rsidRDefault="0037397A" w:rsidP="005F13A8">
            <w:pPr>
              <w:jc w:val="center"/>
              <w:rPr>
                <w:rFonts w:ascii="Times New Roman" w:eastAsia="Times New Roman" w:hAnsi="Times New Roman" w:cs="Times New Roman"/>
                <w:sz w:val="24"/>
                <w:szCs w:val="24"/>
                <w:highlight w:val="white"/>
                <w:lang w:val="kk-KZ"/>
              </w:rPr>
            </w:pPr>
            <w:r w:rsidRPr="00055A92">
              <w:rPr>
                <w:rFonts w:ascii="Times New Roman" w:eastAsia="Times New Roman" w:hAnsi="Times New Roman" w:cs="Times New Roman"/>
                <w:sz w:val="24"/>
                <w:szCs w:val="24"/>
                <w:lang w:val="kk-KZ"/>
              </w:rPr>
              <w:t>2</w:t>
            </w:r>
            <w:r w:rsidR="00F57B5C">
              <w:rPr>
                <w:rFonts w:ascii="Times New Roman" w:eastAsia="Times New Roman" w:hAnsi="Times New Roman" w:cs="Times New Roman"/>
                <w:sz w:val="24"/>
                <w:szCs w:val="24"/>
                <w:lang w:val="kk-KZ"/>
              </w:rPr>
              <w:t>71</w:t>
            </w:r>
            <w:r w:rsidRPr="00055A92">
              <w:rPr>
                <w:rFonts w:ascii="Times New Roman" w:eastAsia="Times New Roman" w:hAnsi="Times New Roman" w:cs="Times New Roman"/>
                <w:sz w:val="24"/>
                <w:szCs w:val="24"/>
                <w:lang w:val="kk-KZ"/>
              </w:rPr>
              <w:t xml:space="preserve">-жолдағы 5-бағаны </w:t>
            </w:r>
            <w:r w:rsidR="002B4BA8">
              <w:rPr>
                <w:rFonts w:ascii="Times New Roman" w:eastAsia="Times New Roman" w:hAnsi="Times New Roman" w:cs="Times New Roman"/>
                <w:sz w:val="24"/>
                <w:szCs w:val="24"/>
                <w:lang w:val="kk-KZ"/>
              </w:rPr>
              <w:t>4</w:t>
            </w:r>
            <w:r w:rsidRPr="00055A92">
              <w:rPr>
                <w:rFonts w:ascii="Times New Roman" w:eastAsia="Times New Roman" w:hAnsi="Times New Roman" w:cs="Times New Roman"/>
                <w:sz w:val="24"/>
                <w:szCs w:val="24"/>
                <w:lang w:val="kk-KZ"/>
              </w:rPr>
              <w:t>) тармақшамен толықтырылсын</w:t>
            </w:r>
          </w:p>
        </w:tc>
        <w:tc>
          <w:tcPr>
            <w:tcW w:w="4111" w:type="dxa"/>
          </w:tcPr>
          <w:p w14:paraId="6B78B3BE" w14:textId="77777777" w:rsidR="0037397A" w:rsidRPr="00055A92" w:rsidRDefault="0037397A" w:rsidP="005F13A8">
            <w:pPr>
              <w:ind w:firstLine="306"/>
              <w:jc w:val="both"/>
              <w:rPr>
                <w:rFonts w:ascii="Times New Roman" w:eastAsia="Times New Roman" w:hAnsi="Times New Roman" w:cs="Times New Roman"/>
                <w:sz w:val="24"/>
                <w:szCs w:val="24"/>
                <w:lang w:val="kk-KZ"/>
              </w:rPr>
            </w:pPr>
            <w:r w:rsidRPr="00055A92">
              <w:rPr>
                <w:rFonts w:ascii="Times New Roman" w:eastAsia="Times New Roman" w:hAnsi="Times New Roman" w:cs="Times New Roman"/>
                <w:sz w:val="24"/>
                <w:szCs w:val="24"/>
                <w:lang w:val="kk-KZ"/>
              </w:rPr>
              <w:t>Нарық субъектісінің атауы және (немесе) ұйымдық-құқықтық нысаны</w:t>
            </w:r>
          </w:p>
          <w:p w14:paraId="10947F54" w14:textId="77777777" w:rsidR="0037397A" w:rsidRPr="00055A92" w:rsidRDefault="0037397A" w:rsidP="005F13A8">
            <w:pPr>
              <w:ind w:firstLine="306"/>
              <w:jc w:val="both"/>
              <w:rPr>
                <w:rFonts w:ascii="Times New Roman" w:eastAsia="Times New Roman" w:hAnsi="Times New Roman" w:cs="Times New Roman"/>
                <w:b/>
                <w:sz w:val="24"/>
                <w:szCs w:val="24"/>
                <w:lang w:val="kk-KZ"/>
              </w:rPr>
            </w:pPr>
          </w:p>
          <w:p w14:paraId="2BE5845F" w14:textId="77777777" w:rsidR="00F57B5C" w:rsidRDefault="00F57B5C" w:rsidP="005F13A8">
            <w:pPr>
              <w:ind w:firstLine="306"/>
              <w:jc w:val="both"/>
              <w:rPr>
                <w:rFonts w:ascii="Times New Roman" w:eastAsia="Times New Roman" w:hAnsi="Times New Roman" w:cs="Times New Roman"/>
                <w:b/>
                <w:sz w:val="24"/>
                <w:szCs w:val="24"/>
                <w:lang w:val="kk-KZ"/>
              </w:rPr>
            </w:pPr>
          </w:p>
          <w:p w14:paraId="1F13F599" w14:textId="77777777" w:rsidR="0037397A" w:rsidRPr="00055A92" w:rsidRDefault="0037397A" w:rsidP="005F13A8">
            <w:pPr>
              <w:ind w:firstLine="306"/>
              <w:jc w:val="both"/>
              <w:rPr>
                <w:rFonts w:ascii="Times New Roman" w:eastAsia="Times New Roman" w:hAnsi="Times New Roman" w:cs="Times New Roman"/>
                <w:b/>
                <w:sz w:val="24"/>
                <w:szCs w:val="24"/>
                <w:lang w:val="kk-KZ"/>
              </w:rPr>
            </w:pPr>
            <w:r w:rsidRPr="00055A92">
              <w:rPr>
                <w:rFonts w:ascii="Times New Roman" w:eastAsia="Times New Roman" w:hAnsi="Times New Roman" w:cs="Times New Roman"/>
                <w:b/>
                <w:sz w:val="24"/>
                <w:szCs w:val="24"/>
                <w:lang w:val="kk-KZ"/>
              </w:rPr>
              <w:t>…</w:t>
            </w:r>
          </w:p>
          <w:p w14:paraId="5BC1B430" w14:textId="4424E922" w:rsidR="0037397A" w:rsidRPr="00055A92" w:rsidRDefault="002B4BA8" w:rsidP="005F13A8">
            <w:pPr>
              <w:ind w:firstLine="306"/>
              <w:jc w:val="both"/>
              <w:rPr>
                <w:rFonts w:ascii="Times New Roman" w:eastAsia="Times New Roman" w:hAnsi="Times New Roman" w:cs="Times New Roman"/>
                <w:sz w:val="24"/>
                <w:szCs w:val="24"/>
                <w:highlight w:val="white"/>
                <w:lang w:val="kk-KZ"/>
              </w:rPr>
            </w:pPr>
            <w:r>
              <w:rPr>
                <w:rFonts w:ascii="Times New Roman" w:eastAsia="Times New Roman" w:hAnsi="Times New Roman" w:cs="Times New Roman"/>
                <w:b/>
                <w:sz w:val="24"/>
                <w:szCs w:val="24"/>
                <w:lang w:val="kk-KZ"/>
              </w:rPr>
              <w:t>4</w:t>
            </w:r>
            <w:r w:rsidR="003518FA">
              <w:rPr>
                <w:rFonts w:ascii="Times New Roman" w:eastAsia="Times New Roman" w:hAnsi="Times New Roman" w:cs="Times New Roman"/>
                <w:b/>
                <w:sz w:val="24"/>
                <w:szCs w:val="24"/>
                <w:lang w:val="kk-KZ"/>
              </w:rPr>
              <w:t>) жоқ</w:t>
            </w:r>
          </w:p>
        </w:tc>
        <w:tc>
          <w:tcPr>
            <w:tcW w:w="3827" w:type="dxa"/>
          </w:tcPr>
          <w:p w14:paraId="312A8BD3" w14:textId="77777777" w:rsidR="0037397A" w:rsidRPr="00055A92" w:rsidRDefault="0037397A" w:rsidP="005F13A8">
            <w:pPr>
              <w:ind w:firstLine="306"/>
              <w:jc w:val="both"/>
              <w:rPr>
                <w:rFonts w:ascii="Times New Roman" w:eastAsia="Times New Roman" w:hAnsi="Times New Roman" w:cs="Times New Roman"/>
                <w:sz w:val="24"/>
                <w:szCs w:val="24"/>
                <w:lang w:val="kk-KZ"/>
              </w:rPr>
            </w:pPr>
            <w:r w:rsidRPr="00055A92">
              <w:rPr>
                <w:rFonts w:ascii="Times New Roman" w:eastAsia="Times New Roman" w:hAnsi="Times New Roman" w:cs="Times New Roman"/>
                <w:sz w:val="24"/>
                <w:szCs w:val="24"/>
                <w:lang w:val="kk-KZ"/>
              </w:rPr>
              <w:t>Нарық субъектісінің атауы және (немесе) ұйымдық-құқықтық нысаны</w:t>
            </w:r>
          </w:p>
          <w:p w14:paraId="4842F731" w14:textId="77777777" w:rsidR="0037397A" w:rsidRPr="00055A92" w:rsidRDefault="0037397A" w:rsidP="005F13A8">
            <w:pPr>
              <w:ind w:firstLine="306"/>
              <w:jc w:val="both"/>
              <w:rPr>
                <w:rFonts w:ascii="Times New Roman" w:eastAsia="Times New Roman" w:hAnsi="Times New Roman" w:cs="Times New Roman"/>
                <w:b/>
                <w:sz w:val="24"/>
                <w:szCs w:val="24"/>
                <w:lang w:val="kk-KZ"/>
              </w:rPr>
            </w:pPr>
          </w:p>
          <w:p w14:paraId="4C11EEF6" w14:textId="77777777" w:rsidR="0037397A" w:rsidRPr="00055A92" w:rsidRDefault="0037397A" w:rsidP="005F13A8">
            <w:pPr>
              <w:ind w:firstLine="306"/>
              <w:jc w:val="both"/>
              <w:rPr>
                <w:rFonts w:ascii="Times New Roman" w:eastAsia="Times New Roman" w:hAnsi="Times New Roman" w:cs="Times New Roman"/>
                <w:b/>
                <w:sz w:val="24"/>
                <w:szCs w:val="24"/>
                <w:lang w:val="kk-KZ"/>
              </w:rPr>
            </w:pPr>
            <w:r w:rsidRPr="00055A92">
              <w:rPr>
                <w:rFonts w:ascii="Times New Roman" w:eastAsia="Times New Roman" w:hAnsi="Times New Roman" w:cs="Times New Roman"/>
                <w:b/>
                <w:sz w:val="24"/>
                <w:szCs w:val="24"/>
                <w:lang w:val="kk-KZ"/>
              </w:rPr>
              <w:t>...</w:t>
            </w:r>
          </w:p>
          <w:p w14:paraId="67093D3D" w14:textId="0AE6E4D6" w:rsidR="0037397A" w:rsidRPr="00055A92" w:rsidRDefault="00F57B5C" w:rsidP="005F13A8">
            <w:pPr>
              <w:ind w:firstLine="306"/>
              <w:jc w:val="both"/>
              <w:rPr>
                <w:rFonts w:ascii="Times New Roman" w:eastAsia="Times New Roman" w:hAnsi="Times New Roman" w:cs="Times New Roman"/>
                <w:b/>
                <w:sz w:val="24"/>
                <w:szCs w:val="24"/>
                <w:highlight w:val="white"/>
                <w:lang w:val="kk-KZ"/>
              </w:rPr>
            </w:pPr>
            <w:r w:rsidRPr="00F57B5C">
              <w:rPr>
                <w:rFonts w:ascii="Times New Roman" w:eastAsia="Times New Roman" w:hAnsi="Times New Roman" w:cs="Times New Roman"/>
                <w:b/>
                <w:sz w:val="24"/>
                <w:szCs w:val="24"/>
                <w:lang w:val="kk-KZ"/>
              </w:rPr>
              <w:t>«</w:t>
            </w:r>
            <w:r w:rsidR="002B4BA8">
              <w:rPr>
                <w:rFonts w:ascii="Times New Roman" w:eastAsia="Times New Roman" w:hAnsi="Times New Roman" w:cs="Times New Roman"/>
                <w:b/>
                <w:sz w:val="24"/>
                <w:szCs w:val="24"/>
                <w:lang w:val="kk-KZ"/>
              </w:rPr>
              <w:t>; 4</w:t>
            </w:r>
            <w:r w:rsidRPr="00F57B5C">
              <w:rPr>
                <w:rFonts w:ascii="Times New Roman" w:eastAsia="Times New Roman" w:hAnsi="Times New Roman" w:cs="Times New Roman"/>
                <w:b/>
                <w:sz w:val="24"/>
                <w:szCs w:val="24"/>
                <w:lang w:val="kk-KZ"/>
              </w:rPr>
              <w:t xml:space="preserve">) Қазақстан Республикасы Президенті Іс басқармасының </w:t>
            </w:r>
            <w:r w:rsidR="00E836B4">
              <w:rPr>
                <w:rFonts w:ascii="Times New Roman" w:eastAsia="Times New Roman" w:hAnsi="Times New Roman" w:cs="Times New Roman"/>
                <w:b/>
                <w:sz w:val="24"/>
                <w:szCs w:val="24"/>
                <w:lang w:val="kk-KZ"/>
              </w:rPr>
              <w:t>«</w:t>
            </w:r>
            <w:r w:rsidRPr="00F57B5C">
              <w:rPr>
                <w:rFonts w:ascii="Times New Roman" w:eastAsia="Times New Roman" w:hAnsi="Times New Roman" w:cs="Times New Roman"/>
                <w:b/>
                <w:sz w:val="24"/>
                <w:szCs w:val="24"/>
                <w:lang w:val="kk-KZ"/>
              </w:rPr>
              <w:t>Материалдық-техникалық қамтамасыз ету басқармасының инженерлік орталығы</w:t>
            </w:r>
            <w:r w:rsidR="00E836B4">
              <w:rPr>
                <w:rFonts w:ascii="Times New Roman" w:eastAsia="Times New Roman" w:hAnsi="Times New Roman" w:cs="Times New Roman"/>
                <w:b/>
                <w:sz w:val="24"/>
                <w:szCs w:val="24"/>
                <w:lang w:val="kk-KZ"/>
              </w:rPr>
              <w:t>»</w:t>
            </w:r>
            <w:r w:rsidRPr="00F57B5C">
              <w:rPr>
                <w:rFonts w:ascii="Times New Roman" w:eastAsia="Times New Roman" w:hAnsi="Times New Roman" w:cs="Times New Roman"/>
                <w:b/>
                <w:sz w:val="24"/>
                <w:szCs w:val="24"/>
                <w:lang w:val="kk-KZ"/>
              </w:rPr>
              <w:t xml:space="preserve"> шаруашылық жүргізу құқығындағы республикалық мемлекеттік кәсіпорны»</w:t>
            </w:r>
          </w:p>
        </w:tc>
        <w:tc>
          <w:tcPr>
            <w:tcW w:w="4678" w:type="dxa"/>
          </w:tcPr>
          <w:p w14:paraId="7A4AC409" w14:textId="77777777" w:rsidR="005F13A8" w:rsidRDefault="0037397A" w:rsidP="005F13A8">
            <w:pPr>
              <w:ind w:firstLine="325"/>
              <w:jc w:val="both"/>
              <w:rPr>
                <w:rFonts w:ascii="Times New Roman" w:hAnsi="Times New Roman" w:cs="Times New Roman"/>
                <w:sz w:val="24"/>
              </w:rPr>
            </w:pPr>
            <w:r>
              <w:rPr>
                <w:rFonts w:ascii="Times New Roman" w:eastAsia="Times New Roman" w:hAnsi="Times New Roman" w:cs="Times New Roman"/>
                <w:sz w:val="24"/>
                <w:szCs w:val="24"/>
                <w:lang w:val="kk-KZ"/>
              </w:rPr>
              <w:t xml:space="preserve"> </w:t>
            </w:r>
            <w:r w:rsidR="005F13A8">
              <w:rPr>
                <w:rFonts w:ascii="Times New Roman" w:eastAsia="Times New Roman" w:hAnsi="Times New Roman" w:cs="Times New Roman"/>
                <w:sz w:val="24"/>
                <w:szCs w:val="24"/>
                <w:lang w:val="kk-KZ"/>
              </w:rPr>
              <w:t>«</w:t>
            </w:r>
            <w:r w:rsidR="005F13A8" w:rsidRPr="003A16E0">
              <w:rPr>
                <w:rFonts w:ascii="Times New Roman" w:eastAsia="Times New Roman" w:hAnsi="Times New Roman" w:cs="Times New Roman"/>
                <w:sz w:val="24"/>
                <w:szCs w:val="24"/>
                <w:lang w:val="kk-KZ"/>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w:t>
            </w:r>
            <w:r w:rsidR="005F13A8">
              <w:rPr>
                <w:rFonts w:ascii="Times New Roman" w:eastAsia="Times New Roman" w:hAnsi="Times New Roman" w:cs="Times New Roman"/>
                <w:sz w:val="24"/>
                <w:szCs w:val="24"/>
                <w:lang w:val="kk-KZ"/>
              </w:rPr>
              <w:t xml:space="preserve"> </w:t>
            </w:r>
            <w:r w:rsidR="005F13A8" w:rsidRPr="00B2700A">
              <w:rPr>
                <w:rFonts w:ascii="Times New Roman" w:hAnsi="Times New Roman" w:cs="Times New Roman"/>
                <w:sz w:val="24"/>
              </w:rPr>
              <w:t>бекіту туралы</w:t>
            </w:r>
            <w:r w:rsidR="005F13A8" w:rsidRPr="005F13A8">
              <w:rPr>
                <w:rFonts w:ascii="Times New Roman" w:hAnsi="Times New Roman" w:cs="Times New Roman"/>
                <w:sz w:val="24"/>
                <w:lang w:val="kk-KZ"/>
              </w:rPr>
              <w:t xml:space="preserve">» </w:t>
            </w:r>
            <w:r w:rsidR="005F13A8" w:rsidRPr="00B2700A">
              <w:rPr>
                <w:rFonts w:ascii="Times New Roman" w:hAnsi="Times New Roman" w:cs="Times New Roman"/>
                <w:sz w:val="24"/>
              </w:rPr>
              <w:t>Қазақстан Республикасы Үкіметінің 2015 жылғы 28 желтоқсандағы № 1095 қаулысына өзгерістер мен толықтырулар енгізу қажеттігінің негіздемесі</w:t>
            </w:r>
          </w:p>
          <w:p w14:paraId="214F7BDE" w14:textId="77777777" w:rsidR="005F13A8" w:rsidRDefault="005F13A8" w:rsidP="005F13A8">
            <w:pPr>
              <w:ind w:firstLine="325"/>
              <w:jc w:val="both"/>
              <w:rPr>
                <w:rFonts w:ascii="Times New Roman" w:hAnsi="Times New Roman" w:cs="Times New Roman"/>
                <w:sz w:val="24"/>
              </w:rPr>
            </w:pPr>
            <w:r w:rsidRPr="00B2700A">
              <w:rPr>
                <w:rFonts w:ascii="Times New Roman" w:hAnsi="Times New Roman" w:cs="Times New Roman"/>
                <w:sz w:val="24"/>
              </w:rPr>
              <w:t>Қазақстан Республикасы Кәсіпкерлік кодексінің 192-бабының 1-тармағына сәйкес квазимемлекеттік сектор субъектілерінің жүзеге асыруы үшін рұқсат етілген қызмет түрлерінің тізбесін Қазақстан Республикасының Үкіметі бекітеді. Қазақстан Республикасы Үкіметінің 2015 жылғы 28 желтоқсандағы № 1095 қаулысымен бекітілген қызмет түрлерінің осы тізбесі нақты мемлекеттік кәсіпорындар мен заңды тұлғаларға қызмет түрлерін (бес таңбалы ЭҚЖЖ) жеке байланыстыруды қамтиды, сондай-ақ географиялық шекаралар мен нарықтарда болу мерзімдерін бекітеді.</w:t>
            </w:r>
          </w:p>
          <w:p w14:paraId="014FAB06" w14:textId="77777777" w:rsidR="005F13A8" w:rsidRDefault="005F13A8" w:rsidP="005F13A8">
            <w:pPr>
              <w:ind w:firstLine="325"/>
              <w:jc w:val="both"/>
              <w:rPr>
                <w:rFonts w:ascii="Times New Roman" w:hAnsi="Times New Roman" w:cs="Times New Roman"/>
                <w:sz w:val="24"/>
              </w:rPr>
            </w:pPr>
            <w:r w:rsidRPr="00B2700A">
              <w:rPr>
                <w:rFonts w:ascii="Times New Roman" w:hAnsi="Times New Roman" w:cs="Times New Roman"/>
                <w:sz w:val="24"/>
              </w:rPr>
              <w:t>Бәсекелестікті қорғау және дамыту агенттігінің (БҚА) 20.06.2025 № 01-12/3029-ХР қорытындысына сәйкес:</w:t>
            </w:r>
          </w:p>
          <w:p w14:paraId="064BB23C" w14:textId="6860C192" w:rsidR="0037397A" w:rsidRPr="00055A92" w:rsidRDefault="005F13A8" w:rsidP="005F13A8">
            <w:pPr>
              <w:ind w:firstLine="306"/>
              <w:jc w:val="both"/>
              <w:rPr>
                <w:rFonts w:ascii="Times New Roman" w:eastAsia="Times New Roman" w:hAnsi="Times New Roman" w:cs="Times New Roman"/>
                <w:sz w:val="24"/>
                <w:szCs w:val="24"/>
                <w:highlight w:val="white"/>
                <w:lang w:val="kk-KZ"/>
              </w:rPr>
            </w:pPr>
            <w:r w:rsidRPr="00B2700A">
              <w:rPr>
                <w:rFonts w:ascii="Times New Roman" w:hAnsi="Times New Roman" w:cs="Times New Roman"/>
                <w:sz w:val="24"/>
              </w:rPr>
              <w:lastRenderedPageBreak/>
              <w:t xml:space="preserve">Кәсіпорын цифрландыру саласында мәлімделген қызмет түрлерін толық көлемде жүзеге асыра алуы үшін тізбеге тиісті толықтырулар енгізу қажет. Бәсекелестікті қорғау және дамыту агенттігі </w:t>
            </w:r>
            <w:r w:rsidRPr="005F13A8">
              <w:rPr>
                <w:rFonts w:ascii="Times New Roman" w:hAnsi="Times New Roman" w:cs="Times New Roman"/>
                <w:sz w:val="24"/>
              </w:rPr>
              <w:t>«</w:t>
            </w:r>
            <w:r w:rsidRPr="00B2700A">
              <w:rPr>
                <w:rFonts w:ascii="Times New Roman" w:hAnsi="Times New Roman" w:cs="Times New Roman"/>
                <w:sz w:val="24"/>
              </w:rPr>
              <w:t>Ақпараттық технологиялар саласындағы жобаны басқару жөніндегі қызмет</w:t>
            </w:r>
            <w:r w:rsidRPr="005F13A8">
              <w:rPr>
                <w:rFonts w:ascii="Times New Roman" w:hAnsi="Times New Roman" w:cs="Times New Roman"/>
                <w:sz w:val="24"/>
              </w:rPr>
              <w:t>»</w:t>
            </w:r>
            <w:r w:rsidRPr="00B2700A">
              <w:rPr>
                <w:rFonts w:ascii="Times New Roman" w:hAnsi="Times New Roman" w:cs="Times New Roman"/>
                <w:sz w:val="24"/>
              </w:rPr>
              <w:t xml:space="preserve"> ЭҚЖЖ 62.01.3 және </w:t>
            </w:r>
            <w:r w:rsidRPr="005F13A8">
              <w:rPr>
                <w:rFonts w:ascii="Times New Roman" w:hAnsi="Times New Roman" w:cs="Times New Roman"/>
                <w:sz w:val="24"/>
              </w:rPr>
              <w:t>«Т</w:t>
            </w:r>
            <w:r w:rsidRPr="00B2700A">
              <w:rPr>
                <w:rFonts w:ascii="Times New Roman" w:hAnsi="Times New Roman" w:cs="Times New Roman"/>
                <w:sz w:val="24"/>
              </w:rPr>
              <w:t>ехникалық құжаттаманы және жүйелік архитектураны әзірлеу саласындағы қызмет</w:t>
            </w:r>
            <w:r w:rsidRPr="005F13A8">
              <w:rPr>
                <w:rFonts w:ascii="Times New Roman" w:hAnsi="Times New Roman" w:cs="Times New Roman"/>
                <w:sz w:val="24"/>
              </w:rPr>
              <w:t xml:space="preserve">» </w:t>
            </w:r>
            <w:r w:rsidRPr="00B2700A">
              <w:rPr>
                <w:rFonts w:ascii="Times New Roman" w:hAnsi="Times New Roman" w:cs="Times New Roman"/>
                <w:sz w:val="24"/>
              </w:rPr>
              <w:t>ЭҚЖЖ 62.01.4 шеңберінде қызметті жүзеге асыратын субъектілер тізбесіне кәсіпорынды енгізуді көздейтін нормативтік құқықтық актіні әзірлеу шартымен кәсіпорын Жарғысын өзгертуге келісім береді.</w:t>
            </w:r>
          </w:p>
        </w:tc>
      </w:tr>
      <w:tr w:rsidR="0037397A" w:rsidRPr="00055A92" w14:paraId="6A18DB59" w14:textId="77777777" w:rsidTr="00487630">
        <w:tc>
          <w:tcPr>
            <w:tcW w:w="459" w:type="dxa"/>
          </w:tcPr>
          <w:p w14:paraId="4AE0EC12" w14:textId="77777777" w:rsidR="0037397A" w:rsidRPr="00055A92" w:rsidRDefault="0037397A" w:rsidP="005F13A8">
            <w:pPr>
              <w:rPr>
                <w:rFonts w:ascii="Times New Roman" w:eastAsia="Times New Roman" w:hAnsi="Times New Roman" w:cs="Times New Roman"/>
                <w:sz w:val="24"/>
                <w:szCs w:val="24"/>
                <w:highlight w:val="white"/>
                <w:lang w:val="kk-KZ"/>
              </w:rPr>
            </w:pPr>
            <w:r w:rsidRPr="00055A92">
              <w:rPr>
                <w:rFonts w:ascii="Times New Roman" w:eastAsia="Times New Roman" w:hAnsi="Times New Roman" w:cs="Times New Roman"/>
                <w:sz w:val="24"/>
                <w:szCs w:val="24"/>
                <w:highlight w:val="white"/>
                <w:lang w:val="kk-KZ"/>
              </w:rPr>
              <w:lastRenderedPageBreak/>
              <w:t>2</w:t>
            </w:r>
          </w:p>
        </w:tc>
        <w:tc>
          <w:tcPr>
            <w:tcW w:w="2371" w:type="dxa"/>
          </w:tcPr>
          <w:p w14:paraId="31CD38A5" w14:textId="74673DB7" w:rsidR="0037397A" w:rsidRPr="00055A92" w:rsidRDefault="0037397A" w:rsidP="005F13A8">
            <w:pPr>
              <w:jc w:val="center"/>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lang w:val="kk-KZ"/>
              </w:rPr>
              <w:t>2</w:t>
            </w:r>
            <w:r w:rsidR="00F57B5C">
              <w:rPr>
                <w:rFonts w:ascii="Times New Roman" w:eastAsia="Times New Roman" w:hAnsi="Times New Roman" w:cs="Times New Roman"/>
                <w:sz w:val="24"/>
                <w:szCs w:val="24"/>
                <w:lang w:val="kk-KZ"/>
              </w:rPr>
              <w:t>71</w:t>
            </w:r>
            <w:r w:rsidRPr="00055A92">
              <w:rPr>
                <w:rFonts w:ascii="Times New Roman" w:eastAsia="Times New Roman" w:hAnsi="Times New Roman" w:cs="Times New Roman"/>
                <w:sz w:val="24"/>
                <w:szCs w:val="24"/>
                <w:lang w:val="kk-KZ"/>
              </w:rPr>
              <w:t xml:space="preserve">-жолдағы </w:t>
            </w:r>
            <w:r w:rsidR="00F57B5C">
              <w:rPr>
                <w:rFonts w:ascii="Times New Roman" w:eastAsia="Times New Roman" w:hAnsi="Times New Roman" w:cs="Times New Roman"/>
                <w:sz w:val="24"/>
                <w:szCs w:val="24"/>
                <w:lang w:val="kk-KZ"/>
              </w:rPr>
              <w:t>6</w:t>
            </w:r>
            <w:r w:rsidRPr="00055A92">
              <w:rPr>
                <w:rFonts w:ascii="Times New Roman" w:eastAsia="Times New Roman" w:hAnsi="Times New Roman" w:cs="Times New Roman"/>
                <w:sz w:val="24"/>
                <w:szCs w:val="24"/>
                <w:lang w:val="kk-KZ"/>
              </w:rPr>
              <w:t>-бағаны</w:t>
            </w:r>
            <w:r>
              <w:rPr>
                <w:rFonts w:ascii="Times New Roman" w:eastAsia="Times New Roman" w:hAnsi="Times New Roman" w:cs="Times New Roman"/>
                <w:sz w:val="24"/>
                <w:szCs w:val="24"/>
                <w:lang w:val="kk-KZ"/>
              </w:rPr>
              <w:t xml:space="preserve"> </w:t>
            </w:r>
            <w:r w:rsidR="00F57B5C">
              <w:rPr>
                <w:rFonts w:ascii="Times New Roman" w:eastAsia="Times New Roman" w:hAnsi="Times New Roman" w:cs="Times New Roman"/>
                <w:sz w:val="24"/>
                <w:szCs w:val="24"/>
                <w:lang w:val="kk-KZ"/>
              </w:rPr>
              <w:t>келесі мазмұндағы мәтінмен</w:t>
            </w:r>
            <w:r w:rsidRPr="00055A92">
              <w:rPr>
                <w:rFonts w:ascii="Times New Roman" w:eastAsia="Times New Roman" w:hAnsi="Times New Roman" w:cs="Times New Roman"/>
                <w:sz w:val="24"/>
                <w:szCs w:val="24"/>
                <w:lang w:val="kk-KZ"/>
              </w:rPr>
              <w:t xml:space="preserve"> толықтырылсын</w:t>
            </w:r>
          </w:p>
        </w:tc>
        <w:tc>
          <w:tcPr>
            <w:tcW w:w="4111" w:type="dxa"/>
          </w:tcPr>
          <w:p w14:paraId="2902DE12" w14:textId="77777777" w:rsidR="0037397A" w:rsidRPr="00055A92" w:rsidRDefault="0037397A" w:rsidP="005F13A8">
            <w:pPr>
              <w:ind w:firstLine="306"/>
              <w:jc w:val="both"/>
              <w:rPr>
                <w:rFonts w:ascii="Times New Roman" w:eastAsia="Times New Roman" w:hAnsi="Times New Roman" w:cs="Times New Roman"/>
                <w:sz w:val="24"/>
                <w:szCs w:val="24"/>
                <w:lang w:val="kk-KZ"/>
              </w:rPr>
            </w:pPr>
            <w:r w:rsidRPr="00055A92">
              <w:rPr>
                <w:rFonts w:ascii="Times New Roman" w:eastAsia="Times New Roman" w:hAnsi="Times New Roman" w:cs="Times New Roman"/>
                <w:sz w:val="24"/>
                <w:szCs w:val="24"/>
                <w:lang w:val="kk-KZ"/>
              </w:rPr>
              <w:t>Нарық субъектісінің атауы және (немесе) ұйымдық-құқықтық нысаны</w:t>
            </w:r>
          </w:p>
          <w:p w14:paraId="6E0E20FE" w14:textId="77777777" w:rsidR="0037397A" w:rsidRPr="00055A92" w:rsidRDefault="0037397A" w:rsidP="005F13A8">
            <w:pPr>
              <w:ind w:firstLine="306"/>
              <w:jc w:val="both"/>
              <w:rPr>
                <w:rFonts w:ascii="Times New Roman" w:eastAsia="Times New Roman" w:hAnsi="Times New Roman" w:cs="Times New Roman"/>
                <w:b/>
                <w:sz w:val="24"/>
                <w:szCs w:val="24"/>
                <w:lang w:val="kk-KZ"/>
              </w:rPr>
            </w:pPr>
          </w:p>
          <w:p w14:paraId="2F14A2EA" w14:textId="77777777" w:rsidR="00F57B5C" w:rsidRDefault="00F57B5C" w:rsidP="005F13A8">
            <w:pPr>
              <w:ind w:firstLine="306"/>
              <w:jc w:val="both"/>
              <w:rPr>
                <w:rFonts w:ascii="Times New Roman" w:eastAsia="Times New Roman" w:hAnsi="Times New Roman" w:cs="Times New Roman"/>
                <w:b/>
                <w:sz w:val="24"/>
                <w:szCs w:val="24"/>
                <w:lang w:val="kk-KZ"/>
              </w:rPr>
            </w:pPr>
          </w:p>
          <w:p w14:paraId="45BAC18D" w14:textId="77777777" w:rsidR="0037397A" w:rsidRPr="00055A92" w:rsidRDefault="0037397A" w:rsidP="005F13A8">
            <w:pPr>
              <w:ind w:firstLine="306"/>
              <w:jc w:val="both"/>
              <w:rPr>
                <w:rFonts w:ascii="Times New Roman" w:eastAsia="Times New Roman" w:hAnsi="Times New Roman" w:cs="Times New Roman"/>
                <w:b/>
                <w:sz w:val="24"/>
                <w:szCs w:val="24"/>
                <w:lang w:val="kk-KZ"/>
              </w:rPr>
            </w:pPr>
            <w:r w:rsidRPr="00055A92">
              <w:rPr>
                <w:rFonts w:ascii="Times New Roman" w:eastAsia="Times New Roman" w:hAnsi="Times New Roman" w:cs="Times New Roman"/>
                <w:b/>
                <w:sz w:val="24"/>
                <w:szCs w:val="24"/>
                <w:lang w:val="kk-KZ"/>
              </w:rPr>
              <w:t>…</w:t>
            </w:r>
          </w:p>
          <w:p w14:paraId="28A01032" w14:textId="77777777" w:rsidR="0037397A" w:rsidRPr="00055A92" w:rsidRDefault="003518FA" w:rsidP="005F13A8">
            <w:pPr>
              <w:ind w:firstLine="306"/>
              <w:jc w:val="both"/>
              <w:rPr>
                <w:rFonts w:ascii="Times New Roman" w:eastAsia="Times New Roman" w:hAnsi="Times New Roman" w:cs="Times New Roman"/>
                <w:sz w:val="24"/>
                <w:szCs w:val="24"/>
                <w:highlight w:val="white"/>
                <w:lang w:val="kk-KZ"/>
              </w:rPr>
            </w:pPr>
            <w:r>
              <w:rPr>
                <w:rFonts w:ascii="Times New Roman" w:eastAsia="Times New Roman" w:hAnsi="Times New Roman" w:cs="Times New Roman"/>
                <w:b/>
                <w:sz w:val="24"/>
                <w:szCs w:val="24"/>
                <w:lang w:val="kk-KZ"/>
              </w:rPr>
              <w:t>жоқ</w:t>
            </w:r>
          </w:p>
        </w:tc>
        <w:tc>
          <w:tcPr>
            <w:tcW w:w="3827" w:type="dxa"/>
          </w:tcPr>
          <w:p w14:paraId="1F9A1D11" w14:textId="77777777" w:rsidR="0037397A" w:rsidRPr="00055A92" w:rsidRDefault="0037397A" w:rsidP="005F13A8">
            <w:pPr>
              <w:ind w:firstLine="306"/>
              <w:jc w:val="both"/>
              <w:rPr>
                <w:rFonts w:ascii="Times New Roman" w:eastAsia="Times New Roman" w:hAnsi="Times New Roman" w:cs="Times New Roman"/>
                <w:sz w:val="24"/>
                <w:szCs w:val="24"/>
                <w:lang w:val="kk-KZ"/>
              </w:rPr>
            </w:pPr>
            <w:r w:rsidRPr="00055A92">
              <w:rPr>
                <w:rFonts w:ascii="Times New Roman" w:eastAsia="Times New Roman" w:hAnsi="Times New Roman" w:cs="Times New Roman"/>
                <w:sz w:val="24"/>
                <w:szCs w:val="24"/>
                <w:lang w:val="kk-KZ"/>
              </w:rPr>
              <w:t>Нарық субъектісінің атауы және (немесе) ұйымдық-құқықтық нысаны</w:t>
            </w:r>
          </w:p>
          <w:p w14:paraId="7659D2EA" w14:textId="77777777" w:rsidR="0037397A" w:rsidRPr="00055A92" w:rsidRDefault="0037397A" w:rsidP="005F13A8">
            <w:pPr>
              <w:ind w:firstLine="306"/>
              <w:jc w:val="both"/>
              <w:rPr>
                <w:rFonts w:ascii="Times New Roman" w:eastAsia="Times New Roman" w:hAnsi="Times New Roman" w:cs="Times New Roman"/>
                <w:b/>
                <w:sz w:val="24"/>
                <w:szCs w:val="24"/>
                <w:lang w:val="kk-KZ"/>
              </w:rPr>
            </w:pPr>
          </w:p>
          <w:p w14:paraId="6EFD4E9F" w14:textId="77777777" w:rsidR="0037397A" w:rsidRPr="00055A92" w:rsidRDefault="0037397A" w:rsidP="005F13A8">
            <w:pPr>
              <w:ind w:firstLine="306"/>
              <w:jc w:val="both"/>
              <w:rPr>
                <w:rFonts w:ascii="Times New Roman" w:eastAsia="Times New Roman" w:hAnsi="Times New Roman" w:cs="Times New Roman"/>
                <w:b/>
                <w:sz w:val="24"/>
                <w:szCs w:val="24"/>
                <w:lang w:val="kk-KZ"/>
              </w:rPr>
            </w:pPr>
            <w:r w:rsidRPr="00055A92">
              <w:rPr>
                <w:rFonts w:ascii="Times New Roman" w:eastAsia="Times New Roman" w:hAnsi="Times New Roman" w:cs="Times New Roman"/>
                <w:b/>
                <w:sz w:val="24"/>
                <w:szCs w:val="24"/>
                <w:lang w:val="kk-KZ"/>
              </w:rPr>
              <w:t>...</w:t>
            </w:r>
          </w:p>
          <w:p w14:paraId="06BE0E18" w14:textId="61286756" w:rsidR="0037397A" w:rsidRPr="00055A92" w:rsidRDefault="00F57B5C" w:rsidP="005F13A8">
            <w:pPr>
              <w:ind w:firstLine="306"/>
              <w:jc w:val="both"/>
              <w:rPr>
                <w:rFonts w:ascii="Times New Roman" w:eastAsia="Times New Roman" w:hAnsi="Times New Roman" w:cs="Times New Roman"/>
                <w:b/>
                <w:sz w:val="24"/>
                <w:szCs w:val="24"/>
                <w:highlight w:val="white"/>
                <w:lang w:val="kk-KZ"/>
              </w:rPr>
            </w:pPr>
            <w:r w:rsidRPr="00F57B5C">
              <w:rPr>
                <w:rFonts w:ascii="Times New Roman" w:eastAsia="Times New Roman" w:hAnsi="Times New Roman" w:cs="Times New Roman"/>
                <w:b/>
                <w:sz w:val="24"/>
                <w:szCs w:val="24"/>
                <w:lang w:val="kk-KZ"/>
              </w:rPr>
              <w:t>«</w:t>
            </w:r>
            <w:r w:rsidR="002B4BA8">
              <w:rPr>
                <w:rFonts w:ascii="Times New Roman" w:eastAsia="Times New Roman" w:hAnsi="Times New Roman" w:cs="Times New Roman"/>
                <w:b/>
                <w:sz w:val="24"/>
                <w:szCs w:val="24"/>
                <w:lang w:val="kk-KZ"/>
              </w:rPr>
              <w:t xml:space="preserve">; </w:t>
            </w:r>
            <w:r w:rsidRPr="00F57B5C">
              <w:rPr>
                <w:rFonts w:ascii="Times New Roman" w:eastAsia="Times New Roman" w:hAnsi="Times New Roman" w:cs="Times New Roman"/>
                <w:b/>
                <w:sz w:val="24"/>
                <w:szCs w:val="24"/>
                <w:lang w:val="kk-KZ"/>
              </w:rPr>
              <w:t xml:space="preserve">Қазақстан Республикасы Президенті Іс басқармасының «Материалдық-техникалық қамтамасыз ету басқармасының </w:t>
            </w:r>
            <w:r w:rsidR="00E836B4">
              <w:rPr>
                <w:rFonts w:ascii="Times New Roman" w:eastAsia="Times New Roman" w:hAnsi="Times New Roman" w:cs="Times New Roman"/>
                <w:b/>
                <w:sz w:val="24"/>
                <w:szCs w:val="24"/>
                <w:lang w:val="kk-KZ"/>
              </w:rPr>
              <w:t>и</w:t>
            </w:r>
            <w:r w:rsidRPr="00F57B5C">
              <w:rPr>
                <w:rFonts w:ascii="Times New Roman" w:eastAsia="Times New Roman" w:hAnsi="Times New Roman" w:cs="Times New Roman"/>
                <w:b/>
                <w:sz w:val="24"/>
                <w:szCs w:val="24"/>
                <w:lang w:val="kk-KZ"/>
              </w:rPr>
              <w:t>нженерлік орталығы» шаруашылық жүргізу құқығындағы республикалық мемлекеттік кәсіпорынға қатысты – Астана қаласы»</w:t>
            </w:r>
          </w:p>
        </w:tc>
        <w:tc>
          <w:tcPr>
            <w:tcW w:w="4678" w:type="dxa"/>
          </w:tcPr>
          <w:p w14:paraId="72B8D6EA" w14:textId="1607DA35" w:rsidR="005F13A8" w:rsidRPr="005F13A8" w:rsidRDefault="005F13A8" w:rsidP="005F13A8">
            <w:pPr>
              <w:ind w:firstLine="325"/>
              <w:jc w:val="both"/>
              <w:rPr>
                <w:rFonts w:ascii="Times New Roman" w:hAnsi="Times New Roman" w:cs="Times New Roman"/>
                <w:sz w:val="24"/>
              </w:rPr>
            </w:pPr>
            <w:r w:rsidRPr="005F13A8">
              <w:rPr>
                <w:rFonts w:ascii="Times New Roman" w:hAnsi="Times New Roman" w:cs="Times New Roman"/>
                <w:sz w:val="24"/>
              </w:rPr>
              <w:t xml:space="preserve">Бәсекелестікті қорғау және дамыту агенттігінің (БҚА) 20.06.2025 жылғы № 01-12/3029-ХР қорытындысына сәйкес, аталған қызмет түрлеріне қатысты </w:t>
            </w:r>
            <w:r w:rsidRPr="005F13A8">
              <w:rPr>
                <w:rFonts w:ascii="Times New Roman" w:hAnsi="Times New Roman" w:cs="Times New Roman"/>
                <w:sz w:val="24"/>
                <w:lang w:val="kk-KZ"/>
              </w:rPr>
              <w:t>«</w:t>
            </w:r>
            <w:r w:rsidRPr="005F13A8">
              <w:rPr>
                <w:rFonts w:ascii="Times New Roman" w:hAnsi="Times New Roman" w:cs="Times New Roman"/>
                <w:sz w:val="24"/>
              </w:rPr>
              <w:t>Материалдық-техникалық қамтамасыз ету басқармасының инженерлік орталығы» шаруашылық жүргізу құқығындағы республикалық мемлекеттік кәсіпорны Тізбеде тауар нарығының шекаралары – Астана қаласы міндетті түрде көрсетілуі тиіс.</w:t>
            </w:r>
          </w:p>
          <w:p w14:paraId="442F6A96" w14:textId="77777777" w:rsidR="0037397A" w:rsidRPr="005F13A8" w:rsidRDefault="0037397A" w:rsidP="005F13A8">
            <w:pPr>
              <w:ind w:firstLine="306"/>
              <w:jc w:val="both"/>
              <w:rPr>
                <w:rFonts w:ascii="Times New Roman" w:eastAsia="Times New Roman" w:hAnsi="Times New Roman" w:cs="Times New Roman"/>
                <w:sz w:val="24"/>
                <w:szCs w:val="24"/>
                <w:highlight w:val="white"/>
              </w:rPr>
            </w:pPr>
          </w:p>
        </w:tc>
      </w:tr>
      <w:tr w:rsidR="0037397A" w:rsidRPr="00055A92" w14:paraId="5E13672B" w14:textId="77777777" w:rsidTr="00487630">
        <w:tc>
          <w:tcPr>
            <w:tcW w:w="459" w:type="dxa"/>
          </w:tcPr>
          <w:p w14:paraId="56A3E3E3" w14:textId="77777777" w:rsidR="0037397A" w:rsidRPr="00055A92" w:rsidRDefault="0037397A" w:rsidP="005F13A8">
            <w:pPr>
              <w:rPr>
                <w:rFonts w:ascii="Times New Roman" w:eastAsia="Times New Roman" w:hAnsi="Times New Roman" w:cs="Times New Roman"/>
                <w:sz w:val="24"/>
                <w:szCs w:val="24"/>
                <w:highlight w:val="white"/>
                <w:lang w:val="kk-KZ"/>
              </w:rPr>
            </w:pPr>
            <w:r w:rsidRPr="00055A92">
              <w:rPr>
                <w:rFonts w:ascii="Times New Roman" w:eastAsia="Times New Roman" w:hAnsi="Times New Roman" w:cs="Times New Roman"/>
                <w:sz w:val="24"/>
                <w:szCs w:val="24"/>
                <w:highlight w:val="white"/>
                <w:lang w:val="kk-KZ"/>
              </w:rPr>
              <w:t>3</w:t>
            </w:r>
          </w:p>
        </w:tc>
        <w:tc>
          <w:tcPr>
            <w:tcW w:w="2371" w:type="dxa"/>
          </w:tcPr>
          <w:p w14:paraId="686A4D49" w14:textId="37B77CBC" w:rsidR="0037397A" w:rsidRPr="00055A92" w:rsidRDefault="0037397A" w:rsidP="005F13A8">
            <w:pPr>
              <w:jc w:val="center"/>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lang w:val="kk-KZ"/>
              </w:rPr>
              <w:t>27</w:t>
            </w:r>
            <w:r w:rsidR="00F57B5C">
              <w:rPr>
                <w:rFonts w:ascii="Times New Roman" w:eastAsia="Times New Roman" w:hAnsi="Times New Roman" w:cs="Times New Roman"/>
                <w:sz w:val="24"/>
                <w:szCs w:val="24"/>
                <w:lang w:val="kk-KZ"/>
              </w:rPr>
              <w:t>1</w:t>
            </w:r>
            <w:r w:rsidRPr="00055A92">
              <w:rPr>
                <w:rFonts w:ascii="Times New Roman" w:eastAsia="Times New Roman" w:hAnsi="Times New Roman" w:cs="Times New Roman"/>
                <w:sz w:val="24"/>
                <w:szCs w:val="24"/>
                <w:lang w:val="kk-KZ"/>
              </w:rPr>
              <w:t xml:space="preserve">-жолдағы </w:t>
            </w:r>
            <w:r w:rsidR="00F57B5C">
              <w:rPr>
                <w:rFonts w:ascii="Times New Roman" w:eastAsia="Times New Roman" w:hAnsi="Times New Roman" w:cs="Times New Roman"/>
                <w:sz w:val="24"/>
                <w:szCs w:val="24"/>
                <w:lang w:val="kk-KZ"/>
              </w:rPr>
              <w:t>7</w:t>
            </w:r>
            <w:r w:rsidRPr="00055A92">
              <w:rPr>
                <w:rFonts w:ascii="Times New Roman" w:eastAsia="Times New Roman" w:hAnsi="Times New Roman" w:cs="Times New Roman"/>
                <w:sz w:val="24"/>
                <w:szCs w:val="24"/>
                <w:lang w:val="kk-KZ"/>
              </w:rPr>
              <w:t>-бағаны</w:t>
            </w:r>
            <w:r>
              <w:rPr>
                <w:rFonts w:ascii="Times New Roman" w:eastAsia="Times New Roman" w:hAnsi="Times New Roman" w:cs="Times New Roman"/>
                <w:sz w:val="24"/>
                <w:szCs w:val="24"/>
                <w:lang w:val="kk-KZ"/>
              </w:rPr>
              <w:t xml:space="preserve"> </w:t>
            </w:r>
            <w:r w:rsidR="00F57B5C">
              <w:rPr>
                <w:rFonts w:ascii="Times New Roman" w:eastAsia="Times New Roman" w:hAnsi="Times New Roman" w:cs="Times New Roman"/>
                <w:sz w:val="24"/>
                <w:szCs w:val="24"/>
                <w:lang w:val="kk-KZ"/>
              </w:rPr>
              <w:t>келесі мазмұндағы мәтінмен</w:t>
            </w:r>
            <w:r w:rsidR="00F57B5C" w:rsidRPr="00055A92">
              <w:rPr>
                <w:rFonts w:ascii="Times New Roman" w:eastAsia="Times New Roman" w:hAnsi="Times New Roman" w:cs="Times New Roman"/>
                <w:sz w:val="24"/>
                <w:szCs w:val="24"/>
                <w:lang w:val="kk-KZ"/>
              </w:rPr>
              <w:t xml:space="preserve"> толықтырылсын</w:t>
            </w:r>
          </w:p>
        </w:tc>
        <w:tc>
          <w:tcPr>
            <w:tcW w:w="4111" w:type="dxa"/>
          </w:tcPr>
          <w:p w14:paraId="5123D0D8" w14:textId="77777777" w:rsidR="0037397A" w:rsidRPr="00055A92" w:rsidRDefault="0037397A" w:rsidP="005F13A8">
            <w:pPr>
              <w:ind w:firstLine="306"/>
              <w:jc w:val="both"/>
              <w:rPr>
                <w:rFonts w:ascii="Times New Roman" w:eastAsia="Times New Roman" w:hAnsi="Times New Roman" w:cs="Times New Roman"/>
                <w:sz w:val="24"/>
                <w:szCs w:val="24"/>
                <w:lang w:val="kk-KZ"/>
              </w:rPr>
            </w:pPr>
            <w:r w:rsidRPr="00055A92">
              <w:rPr>
                <w:rFonts w:ascii="Times New Roman" w:eastAsia="Times New Roman" w:hAnsi="Times New Roman" w:cs="Times New Roman"/>
                <w:sz w:val="24"/>
                <w:szCs w:val="24"/>
                <w:lang w:val="kk-KZ"/>
              </w:rPr>
              <w:t>Нарық субъектісінің атауы және (немесе) ұйымдық-құқықтық нысаны</w:t>
            </w:r>
          </w:p>
          <w:p w14:paraId="660FDAD0" w14:textId="77777777" w:rsidR="0037397A" w:rsidRDefault="0037397A" w:rsidP="005F13A8">
            <w:pPr>
              <w:ind w:firstLine="306"/>
              <w:jc w:val="both"/>
              <w:rPr>
                <w:rFonts w:ascii="Times New Roman" w:eastAsia="Times New Roman" w:hAnsi="Times New Roman" w:cs="Times New Roman"/>
                <w:b/>
                <w:sz w:val="24"/>
                <w:szCs w:val="24"/>
                <w:lang w:val="kk-KZ"/>
              </w:rPr>
            </w:pPr>
          </w:p>
          <w:p w14:paraId="094A506E" w14:textId="77777777" w:rsidR="00F57B5C" w:rsidRPr="00055A92" w:rsidRDefault="00F57B5C" w:rsidP="005F13A8">
            <w:pPr>
              <w:ind w:firstLine="306"/>
              <w:jc w:val="both"/>
              <w:rPr>
                <w:rFonts w:ascii="Times New Roman" w:eastAsia="Times New Roman" w:hAnsi="Times New Roman" w:cs="Times New Roman"/>
                <w:b/>
                <w:sz w:val="24"/>
                <w:szCs w:val="24"/>
                <w:lang w:val="kk-KZ"/>
              </w:rPr>
            </w:pPr>
          </w:p>
          <w:p w14:paraId="02FC50E6" w14:textId="77777777" w:rsidR="0037397A" w:rsidRPr="00055A92" w:rsidRDefault="0037397A" w:rsidP="005F13A8">
            <w:pPr>
              <w:ind w:firstLine="306"/>
              <w:jc w:val="both"/>
              <w:rPr>
                <w:rFonts w:ascii="Times New Roman" w:eastAsia="Times New Roman" w:hAnsi="Times New Roman" w:cs="Times New Roman"/>
                <w:b/>
                <w:sz w:val="24"/>
                <w:szCs w:val="24"/>
                <w:lang w:val="kk-KZ"/>
              </w:rPr>
            </w:pPr>
            <w:r w:rsidRPr="00055A92">
              <w:rPr>
                <w:rFonts w:ascii="Times New Roman" w:eastAsia="Times New Roman" w:hAnsi="Times New Roman" w:cs="Times New Roman"/>
                <w:b/>
                <w:sz w:val="24"/>
                <w:szCs w:val="24"/>
                <w:lang w:val="kk-KZ"/>
              </w:rPr>
              <w:t>…</w:t>
            </w:r>
          </w:p>
          <w:p w14:paraId="24B83F3A" w14:textId="77777777" w:rsidR="0037397A" w:rsidRPr="00055A92" w:rsidRDefault="003518FA" w:rsidP="005F13A8">
            <w:pPr>
              <w:ind w:firstLine="306"/>
              <w:jc w:val="both"/>
              <w:rPr>
                <w:rFonts w:ascii="Times New Roman" w:eastAsia="Times New Roman" w:hAnsi="Times New Roman" w:cs="Times New Roman"/>
                <w:sz w:val="24"/>
                <w:szCs w:val="24"/>
                <w:highlight w:val="white"/>
                <w:lang w:val="kk-KZ"/>
              </w:rPr>
            </w:pPr>
            <w:r>
              <w:rPr>
                <w:rFonts w:ascii="Times New Roman" w:eastAsia="Times New Roman" w:hAnsi="Times New Roman" w:cs="Times New Roman"/>
                <w:b/>
                <w:sz w:val="24"/>
                <w:szCs w:val="24"/>
                <w:lang w:val="kk-KZ"/>
              </w:rPr>
              <w:t>жоқ</w:t>
            </w:r>
          </w:p>
        </w:tc>
        <w:tc>
          <w:tcPr>
            <w:tcW w:w="3827" w:type="dxa"/>
          </w:tcPr>
          <w:p w14:paraId="4B5E6C56" w14:textId="77777777" w:rsidR="0037397A" w:rsidRPr="00055A92" w:rsidRDefault="0037397A" w:rsidP="005F13A8">
            <w:pPr>
              <w:ind w:firstLine="306"/>
              <w:jc w:val="both"/>
              <w:rPr>
                <w:rFonts w:ascii="Times New Roman" w:eastAsia="Times New Roman" w:hAnsi="Times New Roman" w:cs="Times New Roman"/>
                <w:sz w:val="24"/>
                <w:szCs w:val="24"/>
                <w:lang w:val="kk-KZ"/>
              </w:rPr>
            </w:pPr>
            <w:r w:rsidRPr="00055A92">
              <w:rPr>
                <w:rFonts w:ascii="Times New Roman" w:eastAsia="Times New Roman" w:hAnsi="Times New Roman" w:cs="Times New Roman"/>
                <w:sz w:val="24"/>
                <w:szCs w:val="24"/>
                <w:lang w:val="kk-KZ"/>
              </w:rPr>
              <w:t>Нарық субъектісінің атауы және (немесе) ұйымдық-құқықтық нысаны</w:t>
            </w:r>
          </w:p>
          <w:p w14:paraId="006F0F0A" w14:textId="77777777" w:rsidR="0037397A" w:rsidRPr="00055A92" w:rsidRDefault="0037397A" w:rsidP="005F13A8">
            <w:pPr>
              <w:ind w:firstLine="306"/>
              <w:jc w:val="both"/>
              <w:rPr>
                <w:rFonts w:ascii="Times New Roman" w:eastAsia="Times New Roman" w:hAnsi="Times New Roman" w:cs="Times New Roman"/>
                <w:b/>
                <w:sz w:val="24"/>
                <w:szCs w:val="24"/>
                <w:lang w:val="kk-KZ"/>
              </w:rPr>
            </w:pPr>
          </w:p>
          <w:p w14:paraId="3FA0A669" w14:textId="77777777" w:rsidR="0037397A" w:rsidRPr="00055A92" w:rsidRDefault="0037397A" w:rsidP="005F13A8">
            <w:pPr>
              <w:ind w:firstLine="306"/>
              <w:jc w:val="both"/>
              <w:rPr>
                <w:rFonts w:ascii="Times New Roman" w:eastAsia="Times New Roman" w:hAnsi="Times New Roman" w:cs="Times New Roman"/>
                <w:b/>
                <w:sz w:val="24"/>
                <w:szCs w:val="24"/>
                <w:lang w:val="kk-KZ"/>
              </w:rPr>
            </w:pPr>
            <w:r w:rsidRPr="00055A92">
              <w:rPr>
                <w:rFonts w:ascii="Times New Roman" w:eastAsia="Times New Roman" w:hAnsi="Times New Roman" w:cs="Times New Roman"/>
                <w:b/>
                <w:sz w:val="24"/>
                <w:szCs w:val="24"/>
                <w:lang w:val="kk-KZ"/>
              </w:rPr>
              <w:t>...</w:t>
            </w:r>
          </w:p>
          <w:p w14:paraId="111CD155" w14:textId="3B1900DA" w:rsidR="0037397A" w:rsidRPr="00055A92" w:rsidRDefault="00F57B5C" w:rsidP="005F13A8">
            <w:pPr>
              <w:ind w:firstLine="306"/>
              <w:jc w:val="both"/>
              <w:rPr>
                <w:rFonts w:ascii="Times New Roman" w:eastAsia="Times New Roman" w:hAnsi="Times New Roman" w:cs="Times New Roman"/>
                <w:b/>
                <w:sz w:val="24"/>
                <w:szCs w:val="24"/>
                <w:highlight w:val="white"/>
                <w:lang w:val="kk-KZ"/>
              </w:rPr>
            </w:pPr>
            <w:r w:rsidRPr="00F57B5C">
              <w:rPr>
                <w:rFonts w:ascii="Times New Roman" w:eastAsia="Times New Roman" w:hAnsi="Times New Roman" w:cs="Times New Roman"/>
                <w:b/>
                <w:sz w:val="24"/>
                <w:szCs w:val="24"/>
                <w:lang w:val="kk-KZ"/>
              </w:rPr>
              <w:t>«</w:t>
            </w:r>
            <w:r w:rsidR="002B4BA8">
              <w:rPr>
                <w:rFonts w:ascii="Times New Roman" w:eastAsia="Times New Roman" w:hAnsi="Times New Roman" w:cs="Times New Roman"/>
                <w:b/>
                <w:sz w:val="24"/>
                <w:szCs w:val="24"/>
                <w:lang w:val="kk-KZ"/>
              </w:rPr>
              <w:t xml:space="preserve">; </w:t>
            </w:r>
            <w:r w:rsidRPr="00F57B5C">
              <w:rPr>
                <w:rFonts w:ascii="Times New Roman" w:eastAsia="Times New Roman" w:hAnsi="Times New Roman" w:cs="Times New Roman"/>
                <w:b/>
                <w:sz w:val="24"/>
                <w:szCs w:val="24"/>
                <w:lang w:val="kk-KZ"/>
              </w:rPr>
              <w:t xml:space="preserve">Қазақстан Республикасы Президенті Іс басқармасының </w:t>
            </w:r>
            <w:r w:rsidRPr="00F57B5C">
              <w:rPr>
                <w:rFonts w:ascii="Times New Roman" w:eastAsia="Times New Roman" w:hAnsi="Times New Roman" w:cs="Times New Roman"/>
                <w:b/>
                <w:sz w:val="24"/>
                <w:szCs w:val="24"/>
                <w:lang w:val="kk-KZ"/>
              </w:rPr>
              <w:lastRenderedPageBreak/>
              <w:t xml:space="preserve">«Материалдық-техникалық қамтамасыз ету басқармасының </w:t>
            </w:r>
            <w:r w:rsidR="00674ADD">
              <w:rPr>
                <w:rFonts w:ascii="Times New Roman" w:eastAsia="Times New Roman" w:hAnsi="Times New Roman" w:cs="Times New Roman"/>
                <w:b/>
                <w:sz w:val="24"/>
                <w:szCs w:val="24"/>
                <w:lang w:val="kk-KZ"/>
              </w:rPr>
              <w:t>и</w:t>
            </w:r>
            <w:r w:rsidRPr="00F57B5C">
              <w:rPr>
                <w:rFonts w:ascii="Times New Roman" w:eastAsia="Times New Roman" w:hAnsi="Times New Roman" w:cs="Times New Roman"/>
                <w:b/>
                <w:sz w:val="24"/>
                <w:szCs w:val="24"/>
                <w:lang w:val="kk-KZ"/>
              </w:rPr>
              <w:t>нженерлік орталығы» шаруашылық жүргізу құқығындағы республикалық мемлекеттік кәсіпорынға қатысты 2030 жылғы 31 желтоқсанға дейін»</w:t>
            </w:r>
          </w:p>
        </w:tc>
        <w:tc>
          <w:tcPr>
            <w:tcW w:w="4678" w:type="dxa"/>
          </w:tcPr>
          <w:p w14:paraId="199757E3" w14:textId="7E2292C4" w:rsidR="0037397A" w:rsidRPr="005F13A8" w:rsidRDefault="005F13A8" w:rsidP="005F13A8">
            <w:pPr>
              <w:ind w:firstLine="325"/>
              <w:jc w:val="both"/>
              <w:rPr>
                <w:rFonts w:ascii="Times New Roman" w:hAnsi="Times New Roman" w:cs="Times New Roman"/>
                <w:sz w:val="24"/>
              </w:rPr>
            </w:pPr>
            <w:r w:rsidRPr="005F13A8">
              <w:rPr>
                <w:rFonts w:ascii="Times New Roman" w:hAnsi="Times New Roman" w:cs="Times New Roman"/>
                <w:sz w:val="24"/>
              </w:rPr>
              <w:lastRenderedPageBreak/>
              <w:t xml:space="preserve">Бәсекелестікті қорғау және дамыту агенттігінің (БҚА) 20.06.2025 жылғы № 01-12/3029-ХР қорытындысына сәйкес, аталған қызмет түрлеріне қатысты </w:t>
            </w:r>
            <w:r w:rsidRPr="005F13A8">
              <w:rPr>
                <w:rFonts w:ascii="Times New Roman" w:hAnsi="Times New Roman" w:cs="Times New Roman"/>
                <w:sz w:val="24"/>
                <w:lang w:val="kk-KZ"/>
              </w:rPr>
              <w:t>«М</w:t>
            </w:r>
            <w:r w:rsidRPr="005F13A8">
              <w:rPr>
                <w:rFonts w:ascii="Times New Roman" w:hAnsi="Times New Roman" w:cs="Times New Roman"/>
                <w:sz w:val="24"/>
              </w:rPr>
              <w:t xml:space="preserve">атериалдық-техникалық қамтамасыз ету басқармасының </w:t>
            </w:r>
            <w:r w:rsidRPr="005F13A8">
              <w:rPr>
                <w:rFonts w:ascii="Times New Roman" w:hAnsi="Times New Roman" w:cs="Times New Roman"/>
                <w:sz w:val="24"/>
                <w:lang w:val="kk-KZ"/>
              </w:rPr>
              <w:t>и</w:t>
            </w:r>
            <w:r w:rsidRPr="005F13A8">
              <w:rPr>
                <w:rFonts w:ascii="Times New Roman" w:hAnsi="Times New Roman" w:cs="Times New Roman"/>
                <w:sz w:val="24"/>
              </w:rPr>
              <w:t>нженерлік орталығы</w:t>
            </w:r>
            <w:r w:rsidRPr="005F13A8">
              <w:rPr>
                <w:rFonts w:ascii="Times New Roman" w:hAnsi="Times New Roman" w:cs="Times New Roman"/>
                <w:sz w:val="24"/>
                <w:lang w:val="kk-KZ"/>
              </w:rPr>
              <w:t>»</w:t>
            </w:r>
            <w:r w:rsidRPr="005F13A8">
              <w:rPr>
                <w:rFonts w:ascii="Times New Roman" w:hAnsi="Times New Roman" w:cs="Times New Roman"/>
                <w:sz w:val="24"/>
              </w:rPr>
              <w:t xml:space="preserve"> шаруашылық жүргізу құқығындағы </w:t>
            </w:r>
            <w:r w:rsidRPr="005F13A8">
              <w:rPr>
                <w:rFonts w:ascii="Times New Roman" w:hAnsi="Times New Roman" w:cs="Times New Roman"/>
                <w:sz w:val="24"/>
              </w:rPr>
              <w:lastRenderedPageBreak/>
              <w:t>республикалық мемлекеттік кәсіпорны Тізбеде міндетті түрде қатысу мерзімі – 5 жыл көрсетілуі тиіс.</w:t>
            </w:r>
          </w:p>
        </w:tc>
      </w:tr>
    </w:tbl>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
        <w:gridCol w:w="2371"/>
        <w:gridCol w:w="4111"/>
        <w:gridCol w:w="3827"/>
        <w:gridCol w:w="4678"/>
      </w:tblGrid>
      <w:tr w:rsidR="00F57B5C" w:rsidRPr="00055A92" w14:paraId="6E088498" w14:textId="77777777" w:rsidTr="005F13A8">
        <w:trPr>
          <w:trHeight w:val="6086"/>
        </w:trPr>
        <w:tc>
          <w:tcPr>
            <w:tcW w:w="459" w:type="dxa"/>
          </w:tcPr>
          <w:p w14:paraId="2969D64E" w14:textId="77777777" w:rsidR="00F57B5C" w:rsidRPr="00055A92" w:rsidRDefault="00F57B5C" w:rsidP="005F13A8">
            <w:pPr>
              <w:spacing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rPr>
              <w:lastRenderedPageBreak/>
              <w:t>4</w:t>
            </w:r>
          </w:p>
        </w:tc>
        <w:tc>
          <w:tcPr>
            <w:tcW w:w="2371" w:type="dxa"/>
          </w:tcPr>
          <w:p w14:paraId="5C4F4793" w14:textId="7BA4C939" w:rsidR="00F57B5C" w:rsidRPr="00055A92" w:rsidRDefault="00F57B5C" w:rsidP="005F13A8">
            <w:pPr>
              <w:spacing w:line="240" w:lineRule="auto"/>
              <w:jc w:val="center"/>
              <w:rPr>
                <w:rFonts w:ascii="Times New Roman" w:eastAsia="Times New Roman" w:hAnsi="Times New Roman" w:cs="Times New Roman"/>
                <w:sz w:val="24"/>
                <w:szCs w:val="24"/>
                <w:highlight w:val="white"/>
                <w:lang w:val="kk-KZ"/>
              </w:rPr>
            </w:pPr>
            <w:r w:rsidRPr="00055A92">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72</w:t>
            </w:r>
            <w:r w:rsidRPr="00055A92">
              <w:rPr>
                <w:rFonts w:ascii="Times New Roman" w:eastAsia="Times New Roman" w:hAnsi="Times New Roman" w:cs="Times New Roman"/>
                <w:sz w:val="24"/>
                <w:szCs w:val="24"/>
                <w:lang w:val="kk-KZ"/>
              </w:rPr>
              <w:t xml:space="preserve">-жолдағы 5-бағаны </w:t>
            </w:r>
            <w:r w:rsidR="002B4BA8">
              <w:rPr>
                <w:rFonts w:ascii="Times New Roman" w:eastAsia="Times New Roman" w:hAnsi="Times New Roman" w:cs="Times New Roman"/>
                <w:sz w:val="24"/>
                <w:szCs w:val="24"/>
                <w:lang w:val="kk-KZ"/>
              </w:rPr>
              <w:t>4</w:t>
            </w:r>
            <w:r w:rsidRPr="00055A92">
              <w:rPr>
                <w:rFonts w:ascii="Times New Roman" w:eastAsia="Times New Roman" w:hAnsi="Times New Roman" w:cs="Times New Roman"/>
                <w:sz w:val="24"/>
                <w:szCs w:val="24"/>
                <w:lang w:val="kk-KZ"/>
              </w:rPr>
              <w:t>) тармақшамен толықтырылсын</w:t>
            </w:r>
          </w:p>
        </w:tc>
        <w:tc>
          <w:tcPr>
            <w:tcW w:w="4111" w:type="dxa"/>
          </w:tcPr>
          <w:p w14:paraId="6879B90D" w14:textId="77777777" w:rsidR="00F57B5C" w:rsidRPr="00055A92" w:rsidRDefault="00F57B5C" w:rsidP="005F13A8">
            <w:pPr>
              <w:spacing w:line="240" w:lineRule="auto"/>
              <w:ind w:firstLine="306"/>
              <w:jc w:val="both"/>
              <w:rPr>
                <w:rFonts w:ascii="Times New Roman" w:eastAsia="Times New Roman" w:hAnsi="Times New Roman" w:cs="Times New Roman"/>
                <w:sz w:val="24"/>
                <w:szCs w:val="24"/>
                <w:lang w:val="kk-KZ"/>
              </w:rPr>
            </w:pPr>
            <w:r w:rsidRPr="00055A92">
              <w:rPr>
                <w:rFonts w:ascii="Times New Roman" w:eastAsia="Times New Roman" w:hAnsi="Times New Roman" w:cs="Times New Roman"/>
                <w:sz w:val="24"/>
                <w:szCs w:val="24"/>
                <w:lang w:val="kk-KZ"/>
              </w:rPr>
              <w:t>Нарық субъектісінің атауы және (немесе) ұйымдық-құқықтық нысаны</w:t>
            </w:r>
          </w:p>
          <w:p w14:paraId="20BD2215" w14:textId="77777777" w:rsidR="00F57B5C" w:rsidRPr="00055A92" w:rsidRDefault="00F57B5C" w:rsidP="005F13A8">
            <w:pPr>
              <w:spacing w:line="240" w:lineRule="auto"/>
              <w:ind w:firstLine="306"/>
              <w:jc w:val="both"/>
              <w:rPr>
                <w:rFonts w:ascii="Times New Roman" w:eastAsia="Times New Roman" w:hAnsi="Times New Roman" w:cs="Times New Roman"/>
                <w:b/>
                <w:sz w:val="24"/>
                <w:szCs w:val="24"/>
                <w:lang w:val="kk-KZ"/>
              </w:rPr>
            </w:pPr>
          </w:p>
          <w:p w14:paraId="12D14ADC" w14:textId="77777777" w:rsidR="00F57B5C" w:rsidRDefault="00F57B5C" w:rsidP="005F13A8">
            <w:pPr>
              <w:spacing w:line="240" w:lineRule="auto"/>
              <w:ind w:firstLine="306"/>
              <w:jc w:val="both"/>
              <w:rPr>
                <w:rFonts w:ascii="Times New Roman" w:eastAsia="Times New Roman" w:hAnsi="Times New Roman" w:cs="Times New Roman"/>
                <w:b/>
                <w:sz w:val="24"/>
                <w:szCs w:val="24"/>
                <w:lang w:val="kk-KZ"/>
              </w:rPr>
            </w:pPr>
          </w:p>
          <w:p w14:paraId="02319B7D" w14:textId="77777777" w:rsidR="00F57B5C" w:rsidRPr="00055A92" w:rsidRDefault="00F57B5C" w:rsidP="005F13A8">
            <w:pPr>
              <w:spacing w:line="240" w:lineRule="auto"/>
              <w:ind w:firstLine="306"/>
              <w:jc w:val="both"/>
              <w:rPr>
                <w:rFonts w:ascii="Times New Roman" w:eastAsia="Times New Roman" w:hAnsi="Times New Roman" w:cs="Times New Roman"/>
                <w:b/>
                <w:sz w:val="24"/>
                <w:szCs w:val="24"/>
                <w:lang w:val="kk-KZ"/>
              </w:rPr>
            </w:pPr>
            <w:r w:rsidRPr="00055A92">
              <w:rPr>
                <w:rFonts w:ascii="Times New Roman" w:eastAsia="Times New Roman" w:hAnsi="Times New Roman" w:cs="Times New Roman"/>
                <w:b/>
                <w:sz w:val="24"/>
                <w:szCs w:val="24"/>
                <w:lang w:val="kk-KZ"/>
              </w:rPr>
              <w:t>…</w:t>
            </w:r>
          </w:p>
          <w:p w14:paraId="4426BB6A" w14:textId="677AD70D" w:rsidR="00F57B5C" w:rsidRPr="00055A92" w:rsidRDefault="002B4BA8" w:rsidP="005F13A8">
            <w:pPr>
              <w:spacing w:line="240" w:lineRule="auto"/>
              <w:ind w:firstLine="306"/>
              <w:jc w:val="both"/>
              <w:rPr>
                <w:rFonts w:ascii="Times New Roman" w:eastAsia="Times New Roman" w:hAnsi="Times New Roman" w:cs="Times New Roman"/>
                <w:sz w:val="24"/>
                <w:szCs w:val="24"/>
                <w:highlight w:val="white"/>
                <w:lang w:val="kk-KZ"/>
              </w:rPr>
            </w:pPr>
            <w:r>
              <w:rPr>
                <w:rFonts w:ascii="Times New Roman" w:eastAsia="Times New Roman" w:hAnsi="Times New Roman" w:cs="Times New Roman"/>
                <w:b/>
                <w:sz w:val="24"/>
                <w:szCs w:val="24"/>
                <w:lang w:val="kk-KZ"/>
              </w:rPr>
              <w:t>4</w:t>
            </w:r>
            <w:r w:rsidR="00F57B5C">
              <w:rPr>
                <w:rFonts w:ascii="Times New Roman" w:eastAsia="Times New Roman" w:hAnsi="Times New Roman" w:cs="Times New Roman"/>
                <w:b/>
                <w:sz w:val="24"/>
                <w:szCs w:val="24"/>
                <w:lang w:val="kk-KZ"/>
              </w:rPr>
              <w:t>) жоқ</w:t>
            </w:r>
          </w:p>
        </w:tc>
        <w:tc>
          <w:tcPr>
            <w:tcW w:w="3827" w:type="dxa"/>
          </w:tcPr>
          <w:p w14:paraId="1CF0A369" w14:textId="77777777" w:rsidR="00F57B5C" w:rsidRPr="00055A92" w:rsidRDefault="00F57B5C" w:rsidP="005F13A8">
            <w:pPr>
              <w:spacing w:line="240" w:lineRule="auto"/>
              <w:ind w:firstLine="306"/>
              <w:jc w:val="both"/>
              <w:rPr>
                <w:rFonts w:ascii="Times New Roman" w:eastAsia="Times New Roman" w:hAnsi="Times New Roman" w:cs="Times New Roman"/>
                <w:sz w:val="24"/>
                <w:szCs w:val="24"/>
                <w:lang w:val="kk-KZ"/>
              </w:rPr>
            </w:pPr>
            <w:r w:rsidRPr="00055A92">
              <w:rPr>
                <w:rFonts w:ascii="Times New Roman" w:eastAsia="Times New Roman" w:hAnsi="Times New Roman" w:cs="Times New Roman"/>
                <w:sz w:val="24"/>
                <w:szCs w:val="24"/>
                <w:lang w:val="kk-KZ"/>
              </w:rPr>
              <w:t>Нарық субъектісінің атауы және (немесе) ұйымдық-құқықтық нысаны</w:t>
            </w:r>
          </w:p>
          <w:p w14:paraId="56B9ABB7" w14:textId="77777777" w:rsidR="00F57B5C" w:rsidRPr="00055A92" w:rsidRDefault="00F57B5C" w:rsidP="005F13A8">
            <w:pPr>
              <w:spacing w:line="240" w:lineRule="auto"/>
              <w:ind w:firstLine="306"/>
              <w:jc w:val="both"/>
              <w:rPr>
                <w:rFonts w:ascii="Times New Roman" w:eastAsia="Times New Roman" w:hAnsi="Times New Roman" w:cs="Times New Roman"/>
                <w:b/>
                <w:sz w:val="24"/>
                <w:szCs w:val="24"/>
                <w:lang w:val="kk-KZ"/>
              </w:rPr>
            </w:pPr>
          </w:p>
          <w:p w14:paraId="2BFD6AA4" w14:textId="77777777" w:rsidR="00F57B5C" w:rsidRPr="00055A92" w:rsidRDefault="00F57B5C" w:rsidP="005F13A8">
            <w:pPr>
              <w:spacing w:line="240" w:lineRule="auto"/>
              <w:ind w:firstLine="306"/>
              <w:jc w:val="both"/>
              <w:rPr>
                <w:rFonts w:ascii="Times New Roman" w:eastAsia="Times New Roman" w:hAnsi="Times New Roman" w:cs="Times New Roman"/>
                <w:b/>
                <w:sz w:val="24"/>
                <w:szCs w:val="24"/>
                <w:lang w:val="kk-KZ"/>
              </w:rPr>
            </w:pPr>
            <w:r w:rsidRPr="00055A92">
              <w:rPr>
                <w:rFonts w:ascii="Times New Roman" w:eastAsia="Times New Roman" w:hAnsi="Times New Roman" w:cs="Times New Roman"/>
                <w:b/>
                <w:sz w:val="24"/>
                <w:szCs w:val="24"/>
                <w:lang w:val="kk-KZ"/>
              </w:rPr>
              <w:t>...</w:t>
            </w:r>
          </w:p>
          <w:p w14:paraId="33F0E348" w14:textId="23285992" w:rsidR="00F57B5C" w:rsidRPr="00055A92" w:rsidRDefault="00F57B5C" w:rsidP="005F13A8">
            <w:pPr>
              <w:spacing w:line="240" w:lineRule="auto"/>
              <w:ind w:firstLine="306"/>
              <w:jc w:val="both"/>
              <w:rPr>
                <w:rFonts w:ascii="Times New Roman" w:eastAsia="Times New Roman" w:hAnsi="Times New Roman" w:cs="Times New Roman"/>
                <w:b/>
                <w:sz w:val="24"/>
                <w:szCs w:val="24"/>
                <w:highlight w:val="white"/>
                <w:lang w:val="kk-KZ"/>
              </w:rPr>
            </w:pPr>
            <w:r w:rsidRPr="00F57B5C">
              <w:rPr>
                <w:rFonts w:ascii="Times New Roman" w:eastAsia="Times New Roman" w:hAnsi="Times New Roman" w:cs="Times New Roman"/>
                <w:b/>
                <w:sz w:val="24"/>
                <w:szCs w:val="24"/>
                <w:lang w:val="kk-KZ"/>
              </w:rPr>
              <w:t>«</w:t>
            </w:r>
            <w:r w:rsidR="002B4BA8">
              <w:rPr>
                <w:rFonts w:ascii="Times New Roman" w:eastAsia="Times New Roman" w:hAnsi="Times New Roman" w:cs="Times New Roman"/>
                <w:b/>
                <w:sz w:val="24"/>
                <w:szCs w:val="24"/>
                <w:lang w:val="kk-KZ"/>
              </w:rPr>
              <w:t>; 4</w:t>
            </w:r>
            <w:r w:rsidRPr="00F57B5C">
              <w:rPr>
                <w:rFonts w:ascii="Times New Roman" w:eastAsia="Times New Roman" w:hAnsi="Times New Roman" w:cs="Times New Roman"/>
                <w:b/>
                <w:sz w:val="24"/>
                <w:szCs w:val="24"/>
                <w:lang w:val="kk-KZ"/>
              </w:rPr>
              <w:t xml:space="preserve">) Қазақстан Республикасы Президенті Іс басқармасының </w:t>
            </w:r>
            <w:r w:rsidR="00674ADD">
              <w:rPr>
                <w:rFonts w:ascii="Times New Roman" w:eastAsia="Times New Roman" w:hAnsi="Times New Roman" w:cs="Times New Roman"/>
                <w:b/>
                <w:sz w:val="24"/>
                <w:szCs w:val="24"/>
                <w:lang w:val="kk-KZ"/>
              </w:rPr>
              <w:t>«</w:t>
            </w:r>
            <w:r w:rsidRPr="00F57B5C">
              <w:rPr>
                <w:rFonts w:ascii="Times New Roman" w:eastAsia="Times New Roman" w:hAnsi="Times New Roman" w:cs="Times New Roman"/>
                <w:b/>
                <w:sz w:val="24"/>
                <w:szCs w:val="24"/>
                <w:lang w:val="kk-KZ"/>
              </w:rPr>
              <w:t>Материалдық-техникалық қамтамасыз ету басқармасының инженерлік орталығы</w:t>
            </w:r>
            <w:r w:rsidR="00674ADD">
              <w:rPr>
                <w:rFonts w:ascii="Times New Roman" w:eastAsia="Times New Roman" w:hAnsi="Times New Roman" w:cs="Times New Roman"/>
                <w:b/>
                <w:sz w:val="24"/>
                <w:szCs w:val="24"/>
                <w:lang w:val="kk-KZ"/>
              </w:rPr>
              <w:t>»</w:t>
            </w:r>
            <w:r w:rsidRPr="00F57B5C">
              <w:rPr>
                <w:rFonts w:ascii="Times New Roman" w:eastAsia="Times New Roman" w:hAnsi="Times New Roman" w:cs="Times New Roman"/>
                <w:b/>
                <w:sz w:val="24"/>
                <w:szCs w:val="24"/>
                <w:lang w:val="kk-KZ"/>
              </w:rPr>
              <w:t xml:space="preserve"> шаруашылық жүргізу құқығындағы республикалық мемлекеттік кәсіпорны»</w:t>
            </w:r>
          </w:p>
        </w:tc>
        <w:tc>
          <w:tcPr>
            <w:tcW w:w="4678" w:type="dxa"/>
          </w:tcPr>
          <w:p w14:paraId="62EEE750" w14:textId="77777777" w:rsidR="005F13A8" w:rsidRDefault="005F13A8" w:rsidP="005F13A8">
            <w:pPr>
              <w:spacing w:after="0" w:line="240" w:lineRule="auto"/>
              <w:ind w:firstLine="325"/>
              <w:jc w:val="both"/>
              <w:rPr>
                <w:rFonts w:ascii="Times New Roman" w:hAnsi="Times New Roman" w:cs="Times New Roman"/>
                <w:sz w:val="24"/>
              </w:rPr>
            </w:pPr>
            <w:r>
              <w:rPr>
                <w:rFonts w:ascii="Times New Roman" w:eastAsia="Times New Roman" w:hAnsi="Times New Roman" w:cs="Times New Roman"/>
                <w:sz w:val="24"/>
                <w:szCs w:val="24"/>
                <w:lang w:val="kk-KZ"/>
              </w:rPr>
              <w:t>«</w:t>
            </w:r>
            <w:r w:rsidRPr="003A16E0">
              <w:rPr>
                <w:rFonts w:ascii="Times New Roman" w:eastAsia="Times New Roman" w:hAnsi="Times New Roman" w:cs="Times New Roman"/>
                <w:sz w:val="24"/>
                <w:szCs w:val="24"/>
                <w:lang w:val="kk-KZ"/>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w:t>
            </w:r>
            <w:r>
              <w:rPr>
                <w:rFonts w:ascii="Times New Roman" w:eastAsia="Times New Roman" w:hAnsi="Times New Roman" w:cs="Times New Roman"/>
                <w:sz w:val="24"/>
                <w:szCs w:val="24"/>
                <w:lang w:val="kk-KZ"/>
              </w:rPr>
              <w:t xml:space="preserve"> </w:t>
            </w:r>
            <w:r w:rsidRPr="00B2700A">
              <w:rPr>
                <w:rFonts w:ascii="Times New Roman" w:hAnsi="Times New Roman" w:cs="Times New Roman"/>
                <w:sz w:val="24"/>
              </w:rPr>
              <w:t>бекіту туралы</w:t>
            </w:r>
            <w:r w:rsidRPr="005F13A8">
              <w:rPr>
                <w:rFonts w:ascii="Times New Roman" w:hAnsi="Times New Roman" w:cs="Times New Roman"/>
                <w:sz w:val="24"/>
                <w:lang w:val="kk-KZ"/>
              </w:rPr>
              <w:t xml:space="preserve">» </w:t>
            </w:r>
            <w:r w:rsidRPr="00B2700A">
              <w:rPr>
                <w:rFonts w:ascii="Times New Roman" w:hAnsi="Times New Roman" w:cs="Times New Roman"/>
                <w:sz w:val="24"/>
              </w:rPr>
              <w:t>Қазақстан Республикасы Үкіметінің 2015 жылғы 28 желтоқсандағы № 1095 қаулысына өзгерістер мен толықтырулар енгізу қажеттігінің негіздемесі</w:t>
            </w:r>
          </w:p>
          <w:p w14:paraId="022CD53D" w14:textId="77777777" w:rsidR="005F13A8" w:rsidRDefault="005F13A8" w:rsidP="005F13A8">
            <w:pPr>
              <w:spacing w:after="0" w:line="240" w:lineRule="auto"/>
              <w:ind w:firstLine="325"/>
              <w:jc w:val="both"/>
              <w:rPr>
                <w:rFonts w:ascii="Times New Roman" w:hAnsi="Times New Roman" w:cs="Times New Roman"/>
                <w:sz w:val="24"/>
              </w:rPr>
            </w:pPr>
            <w:r w:rsidRPr="00B2700A">
              <w:rPr>
                <w:rFonts w:ascii="Times New Roman" w:hAnsi="Times New Roman" w:cs="Times New Roman"/>
                <w:sz w:val="24"/>
              </w:rPr>
              <w:t>Қазақстан Республикасы Кәсіпкерлік кодексінің 192-бабының 1-тармағына сәйкес квазимемлекеттік сектор субъектілерінің жүзеге асыруы үшін рұқсат етілген қызмет түрлерінің тізбесін Қазақстан Республикасының Үкіметі бекітеді. Қазақстан Республикасы Үкіметінің 2015 жылғы 28 желтоқсандағы № 1095 қаулысымен бекітілген қызмет түрлерінің осы тізбесі нақты мемлекеттік кәсіпорындар мен заңды тұлғаларға қызмет түрлерін (бес таңбалы ЭҚЖЖ) жеке байланыстыруды қамтиды, сондай-ақ географиялық шекаралар мен нарықтарда болу мерзімдерін бекітеді.</w:t>
            </w:r>
          </w:p>
          <w:p w14:paraId="0CFD2B3A" w14:textId="77777777" w:rsidR="005F13A8" w:rsidRDefault="005F13A8" w:rsidP="005F13A8">
            <w:pPr>
              <w:spacing w:after="0" w:line="240" w:lineRule="auto"/>
              <w:ind w:firstLine="325"/>
              <w:jc w:val="both"/>
              <w:rPr>
                <w:rFonts w:ascii="Times New Roman" w:hAnsi="Times New Roman" w:cs="Times New Roman"/>
                <w:sz w:val="24"/>
              </w:rPr>
            </w:pPr>
            <w:r w:rsidRPr="00B2700A">
              <w:rPr>
                <w:rFonts w:ascii="Times New Roman" w:hAnsi="Times New Roman" w:cs="Times New Roman"/>
                <w:sz w:val="24"/>
              </w:rPr>
              <w:t>Бәсекелестікті қорғау және дамыту агенттігінің (БҚА) 20.06.2025 № 01-12/3029-ХР қорытындысына сәйкес:</w:t>
            </w:r>
          </w:p>
          <w:p w14:paraId="3B4C027F" w14:textId="67700E09" w:rsidR="00F57B5C" w:rsidRPr="00055A92" w:rsidRDefault="005F13A8" w:rsidP="005F13A8">
            <w:pPr>
              <w:spacing w:after="0" w:line="240" w:lineRule="auto"/>
              <w:ind w:firstLine="306"/>
              <w:jc w:val="both"/>
              <w:rPr>
                <w:rFonts w:ascii="Times New Roman" w:eastAsia="Times New Roman" w:hAnsi="Times New Roman" w:cs="Times New Roman"/>
                <w:sz w:val="24"/>
                <w:szCs w:val="24"/>
                <w:highlight w:val="white"/>
                <w:lang w:val="kk-KZ"/>
              </w:rPr>
            </w:pPr>
            <w:r w:rsidRPr="00B2700A">
              <w:rPr>
                <w:rFonts w:ascii="Times New Roman" w:hAnsi="Times New Roman" w:cs="Times New Roman"/>
                <w:sz w:val="24"/>
              </w:rPr>
              <w:lastRenderedPageBreak/>
              <w:t xml:space="preserve">Кәсіпорын цифрландыру саласында мәлімделген қызмет түрлерін толық көлемде жүзеге асыра алуы үшін тізбеге тиісті толықтырулар енгізу қажет. Бәсекелестікті қорғау және дамыту агенттігі </w:t>
            </w:r>
            <w:r w:rsidRPr="005F13A8">
              <w:rPr>
                <w:rFonts w:ascii="Times New Roman" w:hAnsi="Times New Roman" w:cs="Times New Roman"/>
                <w:sz w:val="24"/>
              </w:rPr>
              <w:t>«</w:t>
            </w:r>
            <w:r w:rsidRPr="00B2700A">
              <w:rPr>
                <w:rFonts w:ascii="Times New Roman" w:hAnsi="Times New Roman" w:cs="Times New Roman"/>
                <w:sz w:val="24"/>
              </w:rPr>
              <w:t>Ақпараттық технологиялар саласындағы жобаны басқару жөніндегі қызмет</w:t>
            </w:r>
            <w:r w:rsidRPr="005F13A8">
              <w:rPr>
                <w:rFonts w:ascii="Times New Roman" w:hAnsi="Times New Roman" w:cs="Times New Roman"/>
                <w:sz w:val="24"/>
              </w:rPr>
              <w:t>»</w:t>
            </w:r>
            <w:r w:rsidRPr="00B2700A">
              <w:rPr>
                <w:rFonts w:ascii="Times New Roman" w:hAnsi="Times New Roman" w:cs="Times New Roman"/>
                <w:sz w:val="24"/>
              </w:rPr>
              <w:t xml:space="preserve"> ЭҚЖЖ 62.01.3 және </w:t>
            </w:r>
            <w:r w:rsidRPr="005F13A8">
              <w:rPr>
                <w:rFonts w:ascii="Times New Roman" w:hAnsi="Times New Roman" w:cs="Times New Roman"/>
                <w:sz w:val="24"/>
              </w:rPr>
              <w:t>«Т</w:t>
            </w:r>
            <w:r w:rsidRPr="00B2700A">
              <w:rPr>
                <w:rFonts w:ascii="Times New Roman" w:hAnsi="Times New Roman" w:cs="Times New Roman"/>
                <w:sz w:val="24"/>
              </w:rPr>
              <w:t>ехникалық құжаттаманы және жүйелік архитектураны әзірлеу саласындағы қызмет</w:t>
            </w:r>
            <w:r w:rsidRPr="005F13A8">
              <w:rPr>
                <w:rFonts w:ascii="Times New Roman" w:hAnsi="Times New Roman" w:cs="Times New Roman"/>
                <w:sz w:val="24"/>
              </w:rPr>
              <w:t xml:space="preserve">» </w:t>
            </w:r>
            <w:r w:rsidRPr="00B2700A">
              <w:rPr>
                <w:rFonts w:ascii="Times New Roman" w:hAnsi="Times New Roman" w:cs="Times New Roman"/>
                <w:sz w:val="24"/>
              </w:rPr>
              <w:t>ЭҚЖЖ 62.01.4 шеңберінде қызметті жүзеге асыратын субъектілер тізбесіне кәсіпорынды енгізуді көздейтін нормативтік құқықтық актіні әзірлеу шартымен кәсіпорын Жарғысын өзгертуге келісім береді.</w:t>
            </w:r>
          </w:p>
        </w:tc>
      </w:tr>
      <w:tr w:rsidR="00F57B5C" w:rsidRPr="00055A92" w14:paraId="2CE9A591" w14:textId="77777777" w:rsidTr="00DB0142">
        <w:tc>
          <w:tcPr>
            <w:tcW w:w="459" w:type="dxa"/>
          </w:tcPr>
          <w:p w14:paraId="57D3BFD7" w14:textId="77777777" w:rsidR="00F57B5C" w:rsidRPr="00055A92" w:rsidRDefault="00F57B5C" w:rsidP="005F13A8">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rPr>
              <w:lastRenderedPageBreak/>
              <w:t>5</w:t>
            </w:r>
          </w:p>
        </w:tc>
        <w:tc>
          <w:tcPr>
            <w:tcW w:w="2371" w:type="dxa"/>
          </w:tcPr>
          <w:p w14:paraId="7173886C" w14:textId="48E9E0DA" w:rsidR="00F57B5C" w:rsidRPr="00055A92" w:rsidRDefault="00F57B5C" w:rsidP="005F13A8">
            <w:pPr>
              <w:spacing w:after="0" w:line="240" w:lineRule="auto"/>
              <w:jc w:val="center"/>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lang w:val="kk-KZ"/>
              </w:rPr>
              <w:t>272</w:t>
            </w:r>
            <w:r w:rsidRPr="00055A92">
              <w:rPr>
                <w:rFonts w:ascii="Times New Roman" w:eastAsia="Times New Roman" w:hAnsi="Times New Roman" w:cs="Times New Roman"/>
                <w:sz w:val="24"/>
                <w:szCs w:val="24"/>
                <w:lang w:val="kk-KZ"/>
              </w:rPr>
              <w:t xml:space="preserve">-жолдағы </w:t>
            </w:r>
            <w:r>
              <w:rPr>
                <w:rFonts w:ascii="Times New Roman" w:eastAsia="Times New Roman" w:hAnsi="Times New Roman" w:cs="Times New Roman"/>
                <w:sz w:val="24"/>
                <w:szCs w:val="24"/>
                <w:lang w:val="kk-KZ"/>
              </w:rPr>
              <w:t>6</w:t>
            </w:r>
            <w:r w:rsidRPr="00055A92">
              <w:rPr>
                <w:rFonts w:ascii="Times New Roman" w:eastAsia="Times New Roman" w:hAnsi="Times New Roman" w:cs="Times New Roman"/>
                <w:sz w:val="24"/>
                <w:szCs w:val="24"/>
                <w:lang w:val="kk-KZ"/>
              </w:rPr>
              <w:t>-бағаны</w:t>
            </w:r>
            <w:r>
              <w:rPr>
                <w:rFonts w:ascii="Times New Roman" w:eastAsia="Times New Roman" w:hAnsi="Times New Roman" w:cs="Times New Roman"/>
                <w:sz w:val="24"/>
                <w:szCs w:val="24"/>
                <w:lang w:val="kk-KZ"/>
              </w:rPr>
              <w:t xml:space="preserve"> келесі мазмұндағы мәтінмен</w:t>
            </w:r>
            <w:r w:rsidRPr="00055A92">
              <w:rPr>
                <w:rFonts w:ascii="Times New Roman" w:eastAsia="Times New Roman" w:hAnsi="Times New Roman" w:cs="Times New Roman"/>
                <w:sz w:val="24"/>
                <w:szCs w:val="24"/>
                <w:lang w:val="kk-KZ"/>
              </w:rPr>
              <w:t xml:space="preserve"> толықтырылсын</w:t>
            </w:r>
          </w:p>
        </w:tc>
        <w:tc>
          <w:tcPr>
            <w:tcW w:w="4111" w:type="dxa"/>
          </w:tcPr>
          <w:p w14:paraId="784597F5" w14:textId="77777777" w:rsidR="00F57B5C" w:rsidRPr="00055A92" w:rsidRDefault="00F57B5C" w:rsidP="005F13A8">
            <w:pPr>
              <w:spacing w:after="0" w:line="240" w:lineRule="auto"/>
              <w:ind w:firstLine="306"/>
              <w:jc w:val="both"/>
              <w:rPr>
                <w:rFonts w:ascii="Times New Roman" w:eastAsia="Times New Roman" w:hAnsi="Times New Roman" w:cs="Times New Roman"/>
                <w:sz w:val="24"/>
                <w:szCs w:val="24"/>
                <w:lang w:val="kk-KZ"/>
              </w:rPr>
            </w:pPr>
            <w:r w:rsidRPr="00055A92">
              <w:rPr>
                <w:rFonts w:ascii="Times New Roman" w:eastAsia="Times New Roman" w:hAnsi="Times New Roman" w:cs="Times New Roman"/>
                <w:sz w:val="24"/>
                <w:szCs w:val="24"/>
                <w:lang w:val="kk-KZ"/>
              </w:rPr>
              <w:t>Нарық субъектісінің атауы және (немесе) ұйымдық-құқықтық нысаны</w:t>
            </w:r>
          </w:p>
          <w:p w14:paraId="20E3949B" w14:textId="77777777" w:rsidR="00F57B5C" w:rsidRPr="00055A92" w:rsidRDefault="00F57B5C" w:rsidP="005F13A8">
            <w:pPr>
              <w:spacing w:after="0" w:line="240" w:lineRule="auto"/>
              <w:ind w:firstLine="306"/>
              <w:jc w:val="both"/>
              <w:rPr>
                <w:rFonts w:ascii="Times New Roman" w:eastAsia="Times New Roman" w:hAnsi="Times New Roman" w:cs="Times New Roman"/>
                <w:b/>
                <w:sz w:val="24"/>
                <w:szCs w:val="24"/>
                <w:lang w:val="kk-KZ"/>
              </w:rPr>
            </w:pPr>
          </w:p>
          <w:p w14:paraId="55C8C8DC" w14:textId="77777777" w:rsidR="00F57B5C" w:rsidRDefault="00F57B5C" w:rsidP="005F13A8">
            <w:pPr>
              <w:spacing w:after="0" w:line="240" w:lineRule="auto"/>
              <w:ind w:firstLine="306"/>
              <w:jc w:val="both"/>
              <w:rPr>
                <w:rFonts w:ascii="Times New Roman" w:eastAsia="Times New Roman" w:hAnsi="Times New Roman" w:cs="Times New Roman"/>
                <w:b/>
                <w:sz w:val="24"/>
                <w:szCs w:val="24"/>
                <w:lang w:val="kk-KZ"/>
              </w:rPr>
            </w:pPr>
          </w:p>
          <w:p w14:paraId="12CE95DD" w14:textId="77777777" w:rsidR="00F57B5C" w:rsidRPr="00055A92" w:rsidRDefault="00F57B5C" w:rsidP="005F13A8">
            <w:pPr>
              <w:spacing w:after="0" w:line="240" w:lineRule="auto"/>
              <w:ind w:firstLine="306"/>
              <w:jc w:val="both"/>
              <w:rPr>
                <w:rFonts w:ascii="Times New Roman" w:eastAsia="Times New Roman" w:hAnsi="Times New Roman" w:cs="Times New Roman"/>
                <w:b/>
                <w:sz w:val="24"/>
                <w:szCs w:val="24"/>
                <w:lang w:val="kk-KZ"/>
              </w:rPr>
            </w:pPr>
            <w:r w:rsidRPr="00055A92">
              <w:rPr>
                <w:rFonts w:ascii="Times New Roman" w:eastAsia="Times New Roman" w:hAnsi="Times New Roman" w:cs="Times New Roman"/>
                <w:b/>
                <w:sz w:val="24"/>
                <w:szCs w:val="24"/>
                <w:lang w:val="kk-KZ"/>
              </w:rPr>
              <w:t>…</w:t>
            </w:r>
          </w:p>
          <w:p w14:paraId="1A57EF04" w14:textId="77777777" w:rsidR="00F57B5C" w:rsidRPr="00055A92" w:rsidRDefault="00F57B5C" w:rsidP="005F13A8">
            <w:pPr>
              <w:spacing w:after="0" w:line="240" w:lineRule="auto"/>
              <w:ind w:firstLine="306"/>
              <w:jc w:val="both"/>
              <w:rPr>
                <w:rFonts w:ascii="Times New Roman" w:eastAsia="Times New Roman" w:hAnsi="Times New Roman" w:cs="Times New Roman"/>
                <w:sz w:val="24"/>
                <w:szCs w:val="24"/>
                <w:highlight w:val="white"/>
                <w:lang w:val="kk-KZ"/>
              </w:rPr>
            </w:pPr>
            <w:r>
              <w:rPr>
                <w:rFonts w:ascii="Times New Roman" w:eastAsia="Times New Roman" w:hAnsi="Times New Roman" w:cs="Times New Roman"/>
                <w:b/>
                <w:sz w:val="24"/>
                <w:szCs w:val="24"/>
                <w:lang w:val="kk-KZ"/>
              </w:rPr>
              <w:t>жоқ</w:t>
            </w:r>
          </w:p>
        </w:tc>
        <w:tc>
          <w:tcPr>
            <w:tcW w:w="3827" w:type="dxa"/>
          </w:tcPr>
          <w:p w14:paraId="3A793AFB" w14:textId="77777777" w:rsidR="00F57B5C" w:rsidRPr="00055A92" w:rsidRDefault="00F57B5C" w:rsidP="005F13A8">
            <w:pPr>
              <w:spacing w:after="0" w:line="240" w:lineRule="auto"/>
              <w:ind w:firstLine="306"/>
              <w:jc w:val="both"/>
              <w:rPr>
                <w:rFonts w:ascii="Times New Roman" w:eastAsia="Times New Roman" w:hAnsi="Times New Roman" w:cs="Times New Roman"/>
                <w:sz w:val="24"/>
                <w:szCs w:val="24"/>
                <w:lang w:val="kk-KZ"/>
              </w:rPr>
            </w:pPr>
            <w:r w:rsidRPr="00055A92">
              <w:rPr>
                <w:rFonts w:ascii="Times New Roman" w:eastAsia="Times New Roman" w:hAnsi="Times New Roman" w:cs="Times New Roman"/>
                <w:sz w:val="24"/>
                <w:szCs w:val="24"/>
                <w:lang w:val="kk-KZ"/>
              </w:rPr>
              <w:t>Нарық субъектісінің атауы және (немесе) ұйымдық-құқықтық нысаны</w:t>
            </w:r>
          </w:p>
          <w:p w14:paraId="57D87072" w14:textId="77777777" w:rsidR="00F57B5C" w:rsidRPr="00055A92" w:rsidRDefault="00F57B5C" w:rsidP="005F13A8">
            <w:pPr>
              <w:spacing w:after="0" w:line="240" w:lineRule="auto"/>
              <w:ind w:firstLine="306"/>
              <w:jc w:val="both"/>
              <w:rPr>
                <w:rFonts w:ascii="Times New Roman" w:eastAsia="Times New Roman" w:hAnsi="Times New Roman" w:cs="Times New Roman"/>
                <w:b/>
                <w:sz w:val="24"/>
                <w:szCs w:val="24"/>
                <w:lang w:val="kk-KZ"/>
              </w:rPr>
            </w:pPr>
          </w:p>
          <w:p w14:paraId="255EA746" w14:textId="77777777" w:rsidR="00F57B5C" w:rsidRPr="00055A92" w:rsidRDefault="00F57B5C" w:rsidP="005F13A8">
            <w:pPr>
              <w:spacing w:after="0" w:line="240" w:lineRule="auto"/>
              <w:ind w:firstLine="306"/>
              <w:jc w:val="both"/>
              <w:rPr>
                <w:rFonts w:ascii="Times New Roman" w:eastAsia="Times New Roman" w:hAnsi="Times New Roman" w:cs="Times New Roman"/>
                <w:b/>
                <w:sz w:val="24"/>
                <w:szCs w:val="24"/>
                <w:lang w:val="kk-KZ"/>
              </w:rPr>
            </w:pPr>
            <w:r w:rsidRPr="00055A92">
              <w:rPr>
                <w:rFonts w:ascii="Times New Roman" w:eastAsia="Times New Roman" w:hAnsi="Times New Roman" w:cs="Times New Roman"/>
                <w:b/>
                <w:sz w:val="24"/>
                <w:szCs w:val="24"/>
                <w:lang w:val="kk-KZ"/>
              </w:rPr>
              <w:t>...</w:t>
            </w:r>
          </w:p>
          <w:p w14:paraId="3B43E473" w14:textId="55AACD65" w:rsidR="00F57B5C" w:rsidRPr="00055A92" w:rsidRDefault="00F57B5C" w:rsidP="005F13A8">
            <w:pPr>
              <w:spacing w:after="0" w:line="240" w:lineRule="auto"/>
              <w:ind w:firstLine="306"/>
              <w:jc w:val="both"/>
              <w:rPr>
                <w:rFonts w:ascii="Times New Roman" w:eastAsia="Times New Roman" w:hAnsi="Times New Roman" w:cs="Times New Roman"/>
                <w:b/>
                <w:sz w:val="24"/>
                <w:szCs w:val="24"/>
                <w:highlight w:val="white"/>
                <w:lang w:val="kk-KZ"/>
              </w:rPr>
            </w:pPr>
            <w:r w:rsidRPr="00F57B5C">
              <w:rPr>
                <w:rFonts w:ascii="Times New Roman" w:eastAsia="Times New Roman" w:hAnsi="Times New Roman" w:cs="Times New Roman"/>
                <w:b/>
                <w:sz w:val="24"/>
                <w:szCs w:val="24"/>
                <w:lang w:val="kk-KZ"/>
              </w:rPr>
              <w:t>«</w:t>
            </w:r>
            <w:r w:rsidR="002B4BA8">
              <w:rPr>
                <w:rFonts w:ascii="Times New Roman" w:eastAsia="Times New Roman" w:hAnsi="Times New Roman" w:cs="Times New Roman"/>
                <w:b/>
                <w:sz w:val="24"/>
                <w:szCs w:val="24"/>
                <w:lang w:val="kk-KZ"/>
              </w:rPr>
              <w:t xml:space="preserve">; </w:t>
            </w:r>
            <w:r w:rsidRPr="00F57B5C">
              <w:rPr>
                <w:rFonts w:ascii="Times New Roman" w:eastAsia="Times New Roman" w:hAnsi="Times New Roman" w:cs="Times New Roman"/>
                <w:b/>
                <w:sz w:val="24"/>
                <w:szCs w:val="24"/>
                <w:lang w:val="kk-KZ"/>
              </w:rPr>
              <w:t xml:space="preserve">Қазақстан Республикасы Президенті Іс басқармасының «Материалдық-техникалық қамтамасыз ету басқармасының </w:t>
            </w:r>
            <w:r w:rsidR="00674ADD">
              <w:rPr>
                <w:rFonts w:ascii="Times New Roman" w:eastAsia="Times New Roman" w:hAnsi="Times New Roman" w:cs="Times New Roman"/>
                <w:b/>
                <w:sz w:val="24"/>
                <w:szCs w:val="24"/>
                <w:lang w:val="kk-KZ"/>
              </w:rPr>
              <w:t>и</w:t>
            </w:r>
            <w:r w:rsidRPr="00F57B5C">
              <w:rPr>
                <w:rFonts w:ascii="Times New Roman" w:eastAsia="Times New Roman" w:hAnsi="Times New Roman" w:cs="Times New Roman"/>
                <w:b/>
                <w:sz w:val="24"/>
                <w:szCs w:val="24"/>
                <w:lang w:val="kk-KZ"/>
              </w:rPr>
              <w:t>нженерлік орталығы» шаруашылық жүргізу құқығындағы республикалық мемлекеттік кәсіпорынға қатысты – Астана қаласы»</w:t>
            </w:r>
          </w:p>
        </w:tc>
        <w:tc>
          <w:tcPr>
            <w:tcW w:w="4678" w:type="dxa"/>
          </w:tcPr>
          <w:p w14:paraId="369FD636" w14:textId="2CC196C6" w:rsidR="00F57B5C" w:rsidRPr="005F13A8" w:rsidRDefault="005F13A8" w:rsidP="005F13A8">
            <w:pPr>
              <w:spacing w:after="0" w:line="240" w:lineRule="auto"/>
              <w:ind w:firstLine="325"/>
              <w:jc w:val="both"/>
              <w:rPr>
                <w:rFonts w:ascii="Times New Roman" w:hAnsi="Times New Roman" w:cs="Times New Roman"/>
                <w:sz w:val="24"/>
              </w:rPr>
            </w:pPr>
            <w:r w:rsidRPr="005F13A8">
              <w:rPr>
                <w:rFonts w:ascii="Times New Roman" w:hAnsi="Times New Roman" w:cs="Times New Roman"/>
                <w:sz w:val="24"/>
              </w:rPr>
              <w:t>Бәсекелестікті қорғау және дамыту агенттігінің (БҚА) 20.06.2025 жылғы № 01-12/3029-ХР қорытындысына сәйкес, аталған қызмет түрлеріне қатысты "Материалдық-техникалық қамтамасыз ету басқармасының инженерлік орталығы» шаруашылық жүргізу құқығындағы республикалық мемлекеттік кәсіпорны Тізбеде тауар нарығының шекаралары – Астана қаласы міндетті түрде көрсетілуі тиіс.</w:t>
            </w:r>
          </w:p>
        </w:tc>
      </w:tr>
      <w:tr w:rsidR="005F13A8" w:rsidRPr="00055A92" w14:paraId="57D3DDFF" w14:textId="77777777" w:rsidTr="00DB0142">
        <w:tc>
          <w:tcPr>
            <w:tcW w:w="459" w:type="dxa"/>
          </w:tcPr>
          <w:p w14:paraId="1A817E40" w14:textId="77777777" w:rsidR="005F13A8" w:rsidRPr="00055A92" w:rsidRDefault="005F13A8" w:rsidP="005F13A8">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rPr>
              <w:lastRenderedPageBreak/>
              <w:t>6</w:t>
            </w:r>
          </w:p>
        </w:tc>
        <w:tc>
          <w:tcPr>
            <w:tcW w:w="2371" w:type="dxa"/>
          </w:tcPr>
          <w:p w14:paraId="74D5172B" w14:textId="4F63F2D2" w:rsidR="005F13A8" w:rsidRPr="00055A92" w:rsidRDefault="005F13A8" w:rsidP="005F13A8">
            <w:pPr>
              <w:spacing w:after="0" w:line="240" w:lineRule="auto"/>
              <w:jc w:val="center"/>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lang w:val="kk-KZ"/>
              </w:rPr>
              <w:t>272</w:t>
            </w:r>
            <w:r w:rsidRPr="00055A92">
              <w:rPr>
                <w:rFonts w:ascii="Times New Roman" w:eastAsia="Times New Roman" w:hAnsi="Times New Roman" w:cs="Times New Roman"/>
                <w:sz w:val="24"/>
                <w:szCs w:val="24"/>
                <w:lang w:val="kk-KZ"/>
              </w:rPr>
              <w:t xml:space="preserve">-жолдағы </w:t>
            </w:r>
            <w:r>
              <w:rPr>
                <w:rFonts w:ascii="Times New Roman" w:eastAsia="Times New Roman" w:hAnsi="Times New Roman" w:cs="Times New Roman"/>
                <w:sz w:val="24"/>
                <w:szCs w:val="24"/>
                <w:lang w:val="kk-KZ"/>
              </w:rPr>
              <w:t>7</w:t>
            </w:r>
            <w:r w:rsidRPr="00055A92">
              <w:rPr>
                <w:rFonts w:ascii="Times New Roman" w:eastAsia="Times New Roman" w:hAnsi="Times New Roman" w:cs="Times New Roman"/>
                <w:sz w:val="24"/>
                <w:szCs w:val="24"/>
                <w:lang w:val="kk-KZ"/>
              </w:rPr>
              <w:t>-бағаны</w:t>
            </w:r>
            <w:r>
              <w:rPr>
                <w:rFonts w:ascii="Times New Roman" w:eastAsia="Times New Roman" w:hAnsi="Times New Roman" w:cs="Times New Roman"/>
                <w:sz w:val="24"/>
                <w:szCs w:val="24"/>
                <w:lang w:val="kk-KZ"/>
              </w:rPr>
              <w:t xml:space="preserve"> келесі мазмұндағы мәтінмен</w:t>
            </w:r>
            <w:r w:rsidRPr="00055A92">
              <w:rPr>
                <w:rFonts w:ascii="Times New Roman" w:eastAsia="Times New Roman" w:hAnsi="Times New Roman" w:cs="Times New Roman"/>
                <w:sz w:val="24"/>
                <w:szCs w:val="24"/>
                <w:lang w:val="kk-KZ"/>
              </w:rPr>
              <w:t xml:space="preserve"> толықтырылсын</w:t>
            </w:r>
          </w:p>
        </w:tc>
        <w:tc>
          <w:tcPr>
            <w:tcW w:w="4111" w:type="dxa"/>
          </w:tcPr>
          <w:p w14:paraId="2DE6B61F" w14:textId="77777777" w:rsidR="005F13A8" w:rsidRPr="00055A92" w:rsidRDefault="005F13A8" w:rsidP="005F13A8">
            <w:pPr>
              <w:spacing w:after="0" w:line="240" w:lineRule="auto"/>
              <w:ind w:firstLine="306"/>
              <w:jc w:val="both"/>
              <w:rPr>
                <w:rFonts w:ascii="Times New Roman" w:eastAsia="Times New Roman" w:hAnsi="Times New Roman" w:cs="Times New Roman"/>
                <w:sz w:val="24"/>
                <w:szCs w:val="24"/>
                <w:lang w:val="kk-KZ"/>
              </w:rPr>
            </w:pPr>
            <w:r w:rsidRPr="00055A92">
              <w:rPr>
                <w:rFonts w:ascii="Times New Roman" w:eastAsia="Times New Roman" w:hAnsi="Times New Roman" w:cs="Times New Roman"/>
                <w:sz w:val="24"/>
                <w:szCs w:val="24"/>
                <w:lang w:val="kk-KZ"/>
              </w:rPr>
              <w:t>Нарық субъектісінің атауы және (немесе) ұйымдық-құқықтық нысаны</w:t>
            </w:r>
          </w:p>
          <w:p w14:paraId="06E59384" w14:textId="77777777" w:rsidR="005F13A8" w:rsidRDefault="005F13A8" w:rsidP="005F13A8">
            <w:pPr>
              <w:spacing w:after="0" w:line="240" w:lineRule="auto"/>
              <w:ind w:firstLine="306"/>
              <w:jc w:val="both"/>
              <w:rPr>
                <w:rFonts w:ascii="Times New Roman" w:eastAsia="Times New Roman" w:hAnsi="Times New Roman" w:cs="Times New Roman"/>
                <w:b/>
                <w:sz w:val="24"/>
                <w:szCs w:val="24"/>
                <w:lang w:val="kk-KZ"/>
              </w:rPr>
            </w:pPr>
          </w:p>
          <w:p w14:paraId="3058D0AC" w14:textId="77777777" w:rsidR="005F13A8" w:rsidRPr="00055A92" w:rsidRDefault="005F13A8" w:rsidP="005F13A8">
            <w:pPr>
              <w:spacing w:after="0" w:line="240" w:lineRule="auto"/>
              <w:ind w:firstLine="306"/>
              <w:jc w:val="both"/>
              <w:rPr>
                <w:rFonts w:ascii="Times New Roman" w:eastAsia="Times New Roman" w:hAnsi="Times New Roman" w:cs="Times New Roman"/>
                <w:b/>
                <w:sz w:val="24"/>
                <w:szCs w:val="24"/>
                <w:lang w:val="kk-KZ"/>
              </w:rPr>
            </w:pPr>
          </w:p>
          <w:p w14:paraId="5A4A2648" w14:textId="77777777" w:rsidR="005F13A8" w:rsidRPr="00055A92" w:rsidRDefault="005F13A8" w:rsidP="005F13A8">
            <w:pPr>
              <w:spacing w:after="0" w:line="240" w:lineRule="auto"/>
              <w:ind w:firstLine="306"/>
              <w:jc w:val="both"/>
              <w:rPr>
                <w:rFonts w:ascii="Times New Roman" w:eastAsia="Times New Roman" w:hAnsi="Times New Roman" w:cs="Times New Roman"/>
                <w:b/>
                <w:sz w:val="24"/>
                <w:szCs w:val="24"/>
                <w:lang w:val="kk-KZ"/>
              </w:rPr>
            </w:pPr>
            <w:r w:rsidRPr="00055A92">
              <w:rPr>
                <w:rFonts w:ascii="Times New Roman" w:eastAsia="Times New Roman" w:hAnsi="Times New Roman" w:cs="Times New Roman"/>
                <w:b/>
                <w:sz w:val="24"/>
                <w:szCs w:val="24"/>
                <w:lang w:val="kk-KZ"/>
              </w:rPr>
              <w:t>…</w:t>
            </w:r>
          </w:p>
          <w:p w14:paraId="69AB8327" w14:textId="77777777" w:rsidR="005F13A8" w:rsidRPr="00055A92" w:rsidRDefault="005F13A8" w:rsidP="005F13A8">
            <w:pPr>
              <w:spacing w:after="0" w:line="240" w:lineRule="auto"/>
              <w:ind w:firstLine="306"/>
              <w:jc w:val="both"/>
              <w:rPr>
                <w:rFonts w:ascii="Times New Roman" w:eastAsia="Times New Roman" w:hAnsi="Times New Roman" w:cs="Times New Roman"/>
                <w:sz w:val="24"/>
                <w:szCs w:val="24"/>
                <w:highlight w:val="white"/>
                <w:lang w:val="kk-KZ"/>
              </w:rPr>
            </w:pPr>
            <w:r>
              <w:rPr>
                <w:rFonts w:ascii="Times New Roman" w:eastAsia="Times New Roman" w:hAnsi="Times New Roman" w:cs="Times New Roman"/>
                <w:b/>
                <w:sz w:val="24"/>
                <w:szCs w:val="24"/>
                <w:lang w:val="kk-KZ"/>
              </w:rPr>
              <w:t>жоқ</w:t>
            </w:r>
          </w:p>
        </w:tc>
        <w:tc>
          <w:tcPr>
            <w:tcW w:w="3827" w:type="dxa"/>
          </w:tcPr>
          <w:p w14:paraId="73D357B1" w14:textId="77777777" w:rsidR="005F13A8" w:rsidRPr="00055A92" w:rsidRDefault="005F13A8" w:rsidP="005F13A8">
            <w:pPr>
              <w:spacing w:after="0" w:line="240" w:lineRule="auto"/>
              <w:ind w:firstLine="306"/>
              <w:jc w:val="both"/>
              <w:rPr>
                <w:rFonts w:ascii="Times New Roman" w:eastAsia="Times New Roman" w:hAnsi="Times New Roman" w:cs="Times New Roman"/>
                <w:sz w:val="24"/>
                <w:szCs w:val="24"/>
                <w:lang w:val="kk-KZ"/>
              </w:rPr>
            </w:pPr>
            <w:r w:rsidRPr="00055A92">
              <w:rPr>
                <w:rFonts w:ascii="Times New Roman" w:eastAsia="Times New Roman" w:hAnsi="Times New Roman" w:cs="Times New Roman"/>
                <w:sz w:val="24"/>
                <w:szCs w:val="24"/>
                <w:lang w:val="kk-KZ"/>
              </w:rPr>
              <w:t>Нарық субъектісінің атауы және (немесе) ұйымдық-құқықтық нысаны</w:t>
            </w:r>
          </w:p>
          <w:p w14:paraId="0DD80A0E" w14:textId="77777777" w:rsidR="005F13A8" w:rsidRPr="00055A92" w:rsidRDefault="005F13A8" w:rsidP="005F13A8">
            <w:pPr>
              <w:spacing w:after="0" w:line="240" w:lineRule="auto"/>
              <w:ind w:firstLine="306"/>
              <w:jc w:val="both"/>
              <w:rPr>
                <w:rFonts w:ascii="Times New Roman" w:eastAsia="Times New Roman" w:hAnsi="Times New Roman" w:cs="Times New Roman"/>
                <w:b/>
                <w:sz w:val="24"/>
                <w:szCs w:val="24"/>
                <w:lang w:val="kk-KZ"/>
              </w:rPr>
            </w:pPr>
          </w:p>
          <w:p w14:paraId="34066C2A" w14:textId="77777777" w:rsidR="005F13A8" w:rsidRPr="00055A92" w:rsidRDefault="005F13A8" w:rsidP="005F13A8">
            <w:pPr>
              <w:spacing w:after="0" w:line="240" w:lineRule="auto"/>
              <w:ind w:firstLine="306"/>
              <w:jc w:val="both"/>
              <w:rPr>
                <w:rFonts w:ascii="Times New Roman" w:eastAsia="Times New Roman" w:hAnsi="Times New Roman" w:cs="Times New Roman"/>
                <w:b/>
                <w:sz w:val="24"/>
                <w:szCs w:val="24"/>
                <w:lang w:val="kk-KZ"/>
              </w:rPr>
            </w:pPr>
            <w:r w:rsidRPr="00055A92">
              <w:rPr>
                <w:rFonts w:ascii="Times New Roman" w:eastAsia="Times New Roman" w:hAnsi="Times New Roman" w:cs="Times New Roman"/>
                <w:b/>
                <w:sz w:val="24"/>
                <w:szCs w:val="24"/>
                <w:lang w:val="kk-KZ"/>
              </w:rPr>
              <w:t>...</w:t>
            </w:r>
          </w:p>
          <w:p w14:paraId="7570601F" w14:textId="6BB1ADDE" w:rsidR="005F13A8" w:rsidRPr="00055A92" w:rsidRDefault="005F13A8" w:rsidP="005F13A8">
            <w:pPr>
              <w:spacing w:after="0" w:line="240" w:lineRule="auto"/>
              <w:ind w:firstLine="306"/>
              <w:jc w:val="both"/>
              <w:rPr>
                <w:rFonts w:ascii="Times New Roman" w:eastAsia="Times New Roman" w:hAnsi="Times New Roman" w:cs="Times New Roman"/>
                <w:b/>
                <w:sz w:val="24"/>
                <w:szCs w:val="24"/>
                <w:highlight w:val="white"/>
                <w:lang w:val="kk-KZ"/>
              </w:rPr>
            </w:pPr>
            <w:r w:rsidRPr="00F57B5C">
              <w:rPr>
                <w:rFonts w:ascii="Times New Roman" w:eastAsia="Times New Roman" w:hAnsi="Times New Roman" w:cs="Times New Roman"/>
                <w:b/>
                <w:sz w:val="24"/>
                <w:szCs w:val="24"/>
                <w:lang w:val="kk-KZ"/>
              </w:rPr>
              <w:t>«</w:t>
            </w:r>
            <w:r w:rsidR="002B4BA8">
              <w:rPr>
                <w:rFonts w:ascii="Times New Roman" w:eastAsia="Times New Roman" w:hAnsi="Times New Roman" w:cs="Times New Roman"/>
                <w:b/>
                <w:sz w:val="24"/>
                <w:szCs w:val="24"/>
                <w:lang w:val="kk-KZ"/>
              </w:rPr>
              <w:t xml:space="preserve">; </w:t>
            </w:r>
            <w:r w:rsidRPr="00F57B5C">
              <w:rPr>
                <w:rFonts w:ascii="Times New Roman" w:eastAsia="Times New Roman" w:hAnsi="Times New Roman" w:cs="Times New Roman"/>
                <w:b/>
                <w:sz w:val="24"/>
                <w:szCs w:val="24"/>
                <w:lang w:val="kk-KZ"/>
              </w:rPr>
              <w:t xml:space="preserve">Қазақстан Республикасы Президенті Іс басқармасының «Материалдық-техникалық қамтамасыз ету басқармасының </w:t>
            </w:r>
            <w:r>
              <w:rPr>
                <w:rFonts w:ascii="Times New Roman" w:eastAsia="Times New Roman" w:hAnsi="Times New Roman" w:cs="Times New Roman"/>
                <w:b/>
                <w:sz w:val="24"/>
                <w:szCs w:val="24"/>
                <w:lang w:val="kk-KZ"/>
              </w:rPr>
              <w:t>и</w:t>
            </w:r>
            <w:r w:rsidRPr="00F57B5C">
              <w:rPr>
                <w:rFonts w:ascii="Times New Roman" w:eastAsia="Times New Roman" w:hAnsi="Times New Roman" w:cs="Times New Roman"/>
                <w:b/>
                <w:sz w:val="24"/>
                <w:szCs w:val="24"/>
                <w:lang w:val="kk-KZ"/>
              </w:rPr>
              <w:t>нженерлік орталығы» шаруашылық жүргізу құқығындағы республикалық мемлекеттік кәсіпорынға қатысты 2030 жылғы 31 желтоқсанға дейін»</w:t>
            </w:r>
          </w:p>
        </w:tc>
        <w:tc>
          <w:tcPr>
            <w:tcW w:w="4678" w:type="dxa"/>
          </w:tcPr>
          <w:p w14:paraId="73246F6F" w14:textId="1130A0C8" w:rsidR="005F13A8" w:rsidRPr="005F13A8" w:rsidRDefault="005F13A8" w:rsidP="005F13A8">
            <w:pPr>
              <w:spacing w:after="0" w:line="240" w:lineRule="auto"/>
              <w:ind w:firstLine="325"/>
              <w:jc w:val="both"/>
              <w:rPr>
                <w:rFonts w:ascii="Times New Roman" w:hAnsi="Times New Roman" w:cs="Times New Roman"/>
                <w:sz w:val="24"/>
              </w:rPr>
            </w:pPr>
            <w:r w:rsidRPr="005F13A8">
              <w:rPr>
                <w:rFonts w:ascii="Times New Roman" w:hAnsi="Times New Roman" w:cs="Times New Roman"/>
                <w:sz w:val="24"/>
              </w:rPr>
              <w:t xml:space="preserve">Бәсекелестікті қорғау және дамыту агенттігінің (БҚА) 20.06.2025 жылғы № 01-12/3029-ХР қорытындысына сәйкес, аталған қызмет түрлеріне қатысты </w:t>
            </w:r>
            <w:r w:rsidRPr="005F13A8">
              <w:rPr>
                <w:rFonts w:ascii="Times New Roman" w:hAnsi="Times New Roman" w:cs="Times New Roman"/>
                <w:sz w:val="24"/>
                <w:lang w:val="kk-KZ"/>
              </w:rPr>
              <w:t>«М</w:t>
            </w:r>
            <w:r w:rsidRPr="005F13A8">
              <w:rPr>
                <w:rFonts w:ascii="Times New Roman" w:hAnsi="Times New Roman" w:cs="Times New Roman"/>
                <w:sz w:val="24"/>
              </w:rPr>
              <w:t xml:space="preserve">атериалдық-техникалық қамтамасыз ету басқармасының </w:t>
            </w:r>
            <w:r w:rsidRPr="005F13A8">
              <w:rPr>
                <w:rFonts w:ascii="Times New Roman" w:hAnsi="Times New Roman" w:cs="Times New Roman"/>
                <w:sz w:val="24"/>
                <w:lang w:val="kk-KZ"/>
              </w:rPr>
              <w:t>и</w:t>
            </w:r>
            <w:r w:rsidRPr="005F13A8">
              <w:rPr>
                <w:rFonts w:ascii="Times New Roman" w:hAnsi="Times New Roman" w:cs="Times New Roman"/>
                <w:sz w:val="24"/>
              </w:rPr>
              <w:t>нженерлік орталығы</w:t>
            </w:r>
            <w:r w:rsidRPr="005F13A8">
              <w:rPr>
                <w:rFonts w:ascii="Times New Roman" w:hAnsi="Times New Roman" w:cs="Times New Roman"/>
                <w:sz w:val="24"/>
                <w:lang w:val="kk-KZ"/>
              </w:rPr>
              <w:t>»</w:t>
            </w:r>
            <w:r w:rsidRPr="005F13A8">
              <w:rPr>
                <w:rFonts w:ascii="Times New Roman" w:hAnsi="Times New Roman" w:cs="Times New Roman"/>
                <w:sz w:val="24"/>
              </w:rPr>
              <w:t xml:space="preserve"> шаруашылық жүргізу құқығындағы республикалық мемлекеттік кәсіпорны Тізбеде міндетті түрде қатысу мерзімі – 5 жыл көрсетілуі тиіс.</w:t>
            </w:r>
          </w:p>
        </w:tc>
      </w:tr>
    </w:tbl>
    <w:p w14:paraId="75F87665" w14:textId="77777777" w:rsidR="00441F5C" w:rsidRPr="00055A92" w:rsidRDefault="00441F5C" w:rsidP="005F13A8">
      <w:pPr>
        <w:spacing w:after="0" w:line="240" w:lineRule="auto"/>
        <w:jc w:val="center"/>
        <w:rPr>
          <w:rFonts w:ascii="Times New Roman" w:eastAsia="Times New Roman" w:hAnsi="Times New Roman" w:cs="Times New Roman"/>
          <w:b/>
          <w:sz w:val="28"/>
          <w:szCs w:val="28"/>
          <w:highlight w:val="white"/>
          <w:lang w:val="kk-KZ"/>
        </w:rPr>
      </w:pPr>
    </w:p>
    <w:sectPr w:rsidR="00441F5C" w:rsidRPr="00055A92">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ヒラギノ角ゴ pro w3">
    <w:charset w:val="00"/>
    <w:family w:val="roman"/>
    <w:pitch w:val="default"/>
  </w:font>
  <w:font w:name="Tahoma">
    <w:panose1 w:val="020B0604030504040204"/>
    <w:charset w:val="CC"/>
    <w:family w:val="swiss"/>
    <w:pitch w:val="variable"/>
    <w:sig w:usb0="E1002EFF" w:usb1="C000605B" w:usb2="00000029" w:usb3="00000000" w:csb0="0001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70768"/>
    <w:multiLevelType w:val="multilevel"/>
    <w:tmpl w:val="ADEEF752"/>
    <w:lvl w:ilvl="0">
      <w:start w:val="2"/>
      <w:numFmt w:val="bullet"/>
      <w:pStyle w:val="1"/>
      <w:lvlText w:val="-"/>
      <w:lvlJc w:val="left"/>
      <w:pPr>
        <w:ind w:left="393" w:hanging="360"/>
      </w:pPr>
      <w:rPr>
        <w:rFonts w:ascii="Times New Roman" w:eastAsia="Times New Roman" w:hAnsi="Times New Roman" w:cs="Times New Roman"/>
      </w:rPr>
    </w:lvl>
    <w:lvl w:ilvl="1">
      <w:start w:val="1"/>
      <w:numFmt w:val="bullet"/>
      <w:lvlText w:val="o"/>
      <w:lvlJc w:val="left"/>
      <w:pPr>
        <w:ind w:left="1113" w:hanging="360"/>
      </w:pPr>
      <w:rPr>
        <w:rFonts w:ascii="Courier New" w:eastAsia="Courier New" w:hAnsi="Courier New" w:cs="Courier New"/>
      </w:rPr>
    </w:lvl>
    <w:lvl w:ilvl="2">
      <w:start w:val="1"/>
      <w:numFmt w:val="bullet"/>
      <w:lvlText w:val="▪"/>
      <w:lvlJc w:val="left"/>
      <w:pPr>
        <w:ind w:left="1833" w:hanging="360"/>
      </w:pPr>
      <w:rPr>
        <w:rFonts w:ascii="Noto Sans Symbols" w:eastAsia="Noto Sans Symbols" w:hAnsi="Noto Sans Symbols" w:cs="Noto Sans Symbols"/>
      </w:rPr>
    </w:lvl>
    <w:lvl w:ilvl="3">
      <w:start w:val="1"/>
      <w:numFmt w:val="bullet"/>
      <w:lvlText w:val="●"/>
      <w:lvlJc w:val="left"/>
      <w:pPr>
        <w:ind w:left="2553" w:hanging="360"/>
      </w:pPr>
      <w:rPr>
        <w:rFonts w:ascii="Noto Sans Symbols" w:eastAsia="Noto Sans Symbols" w:hAnsi="Noto Sans Symbols" w:cs="Noto Sans Symbols"/>
      </w:rPr>
    </w:lvl>
    <w:lvl w:ilvl="4">
      <w:start w:val="1"/>
      <w:numFmt w:val="bullet"/>
      <w:lvlText w:val="o"/>
      <w:lvlJc w:val="left"/>
      <w:pPr>
        <w:ind w:left="3273" w:hanging="360"/>
      </w:pPr>
      <w:rPr>
        <w:rFonts w:ascii="Courier New" w:eastAsia="Courier New" w:hAnsi="Courier New" w:cs="Courier New"/>
      </w:rPr>
    </w:lvl>
    <w:lvl w:ilvl="5">
      <w:start w:val="1"/>
      <w:numFmt w:val="bullet"/>
      <w:lvlText w:val="▪"/>
      <w:lvlJc w:val="left"/>
      <w:pPr>
        <w:ind w:left="3993" w:hanging="360"/>
      </w:pPr>
      <w:rPr>
        <w:rFonts w:ascii="Noto Sans Symbols" w:eastAsia="Noto Sans Symbols" w:hAnsi="Noto Sans Symbols" w:cs="Noto Sans Symbols"/>
      </w:rPr>
    </w:lvl>
    <w:lvl w:ilvl="6">
      <w:start w:val="1"/>
      <w:numFmt w:val="bullet"/>
      <w:lvlText w:val="●"/>
      <w:lvlJc w:val="left"/>
      <w:pPr>
        <w:ind w:left="4713" w:hanging="360"/>
      </w:pPr>
      <w:rPr>
        <w:rFonts w:ascii="Noto Sans Symbols" w:eastAsia="Noto Sans Symbols" w:hAnsi="Noto Sans Symbols" w:cs="Noto Sans Symbols"/>
      </w:rPr>
    </w:lvl>
    <w:lvl w:ilvl="7">
      <w:start w:val="1"/>
      <w:numFmt w:val="bullet"/>
      <w:lvlText w:val="o"/>
      <w:lvlJc w:val="left"/>
      <w:pPr>
        <w:ind w:left="5433" w:hanging="360"/>
      </w:pPr>
      <w:rPr>
        <w:rFonts w:ascii="Courier New" w:eastAsia="Courier New" w:hAnsi="Courier New" w:cs="Courier New"/>
      </w:rPr>
    </w:lvl>
    <w:lvl w:ilvl="8">
      <w:start w:val="1"/>
      <w:numFmt w:val="bullet"/>
      <w:lvlText w:val="▪"/>
      <w:lvlJc w:val="left"/>
      <w:pPr>
        <w:ind w:left="6153" w:hanging="360"/>
      </w:pPr>
      <w:rPr>
        <w:rFonts w:ascii="Noto Sans Symbols" w:eastAsia="Noto Sans Symbols" w:hAnsi="Noto Sans Symbols" w:cs="Noto Sans Symbols"/>
      </w:rPr>
    </w:lvl>
  </w:abstractNum>
  <w:abstractNum w:abstractNumId="1" w15:restartNumberingAfterBreak="0">
    <w:nsid w:val="5F09328A"/>
    <w:multiLevelType w:val="multilevel"/>
    <w:tmpl w:val="20C805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pStyle w:val="2"/>
      <w:lvlText w:val="o"/>
      <w:lvlJc w:val="left"/>
      <w:pPr>
        <w:ind w:left="1440" w:hanging="360"/>
      </w:pPr>
      <w:rPr>
        <w:rFonts w:ascii="Courier New" w:eastAsia="Courier New" w:hAnsi="Courier New" w:cs="Courier New"/>
        <w:sz w:val="20"/>
        <w:szCs w:val="20"/>
      </w:rPr>
    </w:lvl>
    <w:lvl w:ilvl="2">
      <w:start w:val="1"/>
      <w:numFmt w:val="bullet"/>
      <w:pStyle w:val="3"/>
      <w:lvlText w:val="▪"/>
      <w:lvlJc w:val="left"/>
      <w:pPr>
        <w:ind w:left="2160" w:hanging="360"/>
      </w:pPr>
      <w:rPr>
        <w:rFonts w:ascii="Noto Sans Symbols" w:eastAsia="Noto Sans Symbols" w:hAnsi="Noto Sans Symbols" w:cs="Noto Sans Symbols"/>
        <w:sz w:val="20"/>
        <w:szCs w:val="20"/>
      </w:rPr>
    </w:lvl>
    <w:lvl w:ilvl="3">
      <w:start w:val="1"/>
      <w:numFmt w:val="bullet"/>
      <w:pStyle w:val="4"/>
      <w:lvlText w:val="▪"/>
      <w:lvlJc w:val="left"/>
      <w:pPr>
        <w:ind w:left="2880" w:hanging="360"/>
      </w:pPr>
      <w:rPr>
        <w:rFonts w:ascii="Noto Sans Symbols" w:eastAsia="Noto Sans Symbols" w:hAnsi="Noto Sans Symbols" w:cs="Noto Sans Symbols"/>
        <w:sz w:val="20"/>
        <w:szCs w:val="20"/>
      </w:rPr>
    </w:lvl>
    <w:lvl w:ilvl="4">
      <w:start w:val="1"/>
      <w:numFmt w:val="bullet"/>
      <w:pStyle w:val="5"/>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F5C"/>
    <w:rsid w:val="00055A92"/>
    <w:rsid w:val="000A1AA7"/>
    <w:rsid w:val="000B6B38"/>
    <w:rsid w:val="000E3D97"/>
    <w:rsid w:val="001668FE"/>
    <w:rsid w:val="002B4BA8"/>
    <w:rsid w:val="002D651D"/>
    <w:rsid w:val="003069BD"/>
    <w:rsid w:val="003518FA"/>
    <w:rsid w:val="0037397A"/>
    <w:rsid w:val="003A16E0"/>
    <w:rsid w:val="003A6201"/>
    <w:rsid w:val="00441F5C"/>
    <w:rsid w:val="00487630"/>
    <w:rsid w:val="004C48A2"/>
    <w:rsid w:val="004F3771"/>
    <w:rsid w:val="005F13A8"/>
    <w:rsid w:val="00630898"/>
    <w:rsid w:val="006618E0"/>
    <w:rsid w:val="00674ADD"/>
    <w:rsid w:val="00683ECF"/>
    <w:rsid w:val="00694839"/>
    <w:rsid w:val="00753DF6"/>
    <w:rsid w:val="0078634A"/>
    <w:rsid w:val="007D5870"/>
    <w:rsid w:val="00827772"/>
    <w:rsid w:val="00846AE3"/>
    <w:rsid w:val="008B2D04"/>
    <w:rsid w:val="008C687A"/>
    <w:rsid w:val="00937B0C"/>
    <w:rsid w:val="00954BD9"/>
    <w:rsid w:val="00990093"/>
    <w:rsid w:val="009945BF"/>
    <w:rsid w:val="00A85854"/>
    <w:rsid w:val="00A96A03"/>
    <w:rsid w:val="00AD55EC"/>
    <w:rsid w:val="00B2700A"/>
    <w:rsid w:val="00B42C37"/>
    <w:rsid w:val="00B72DA0"/>
    <w:rsid w:val="00BC104F"/>
    <w:rsid w:val="00C40109"/>
    <w:rsid w:val="00C706E8"/>
    <w:rsid w:val="00CD0364"/>
    <w:rsid w:val="00D307E1"/>
    <w:rsid w:val="00D75C99"/>
    <w:rsid w:val="00DA3D75"/>
    <w:rsid w:val="00DB1787"/>
    <w:rsid w:val="00E836B4"/>
    <w:rsid w:val="00EA3455"/>
    <w:rsid w:val="00EB03DD"/>
    <w:rsid w:val="00F01E23"/>
    <w:rsid w:val="00F440F7"/>
    <w:rsid w:val="00F57B5C"/>
    <w:rsid w:val="00F80C10"/>
    <w:rsid w:val="00FB0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8976"/>
  <w15:docId w15:val="{EE0A2D0C-CCD2-45AE-A529-A4F4A64F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k"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8A2"/>
  </w:style>
  <w:style w:type="paragraph" w:styleId="10">
    <w:name w:val="heading 1"/>
    <w:basedOn w:val="a"/>
    <w:next w:val="a"/>
    <w:pPr>
      <w:keepNext/>
      <w:keepLines/>
      <w:spacing w:before="480" w:after="120"/>
      <w:outlineLvl w:val="0"/>
    </w:pPr>
    <w:rPr>
      <w:b/>
      <w:sz w:val="48"/>
      <w:szCs w:val="48"/>
    </w:rPr>
  </w:style>
  <w:style w:type="paragraph" w:styleId="20">
    <w:name w:val="heading 2"/>
    <w:basedOn w:val="a"/>
    <w:next w:val="a"/>
    <w:pPr>
      <w:keepNext/>
      <w:keepLines/>
      <w:spacing w:before="360" w:after="80"/>
      <w:outlineLvl w:val="1"/>
    </w:pPr>
    <w:rPr>
      <w:b/>
      <w:sz w:val="36"/>
      <w:szCs w:val="36"/>
    </w:rPr>
  </w:style>
  <w:style w:type="paragraph" w:styleId="30">
    <w:name w:val="heading 3"/>
    <w:basedOn w:val="a"/>
    <w:next w:val="a"/>
    <w:link w:val="31"/>
    <w:qFormat/>
    <w:rsid w:val="00E217E4"/>
    <w:pPr>
      <w:keepNext/>
      <w:spacing w:before="240" w:after="60" w:line="240" w:lineRule="auto"/>
      <w:outlineLvl w:val="2"/>
    </w:pPr>
    <w:rPr>
      <w:rFonts w:ascii="Cambria" w:eastAsia="Times New Roman" w:hAnsi="Cambria" w:cs="Times New Roman"/>
      <w:b/>
      <w:bCs/>
      <w:sz w:val="26"/>
      <w:szCs w:val="26"/>
    </w:rPr>
  </w:style>
  <w:style w:type="paragraph" w:styleId="40">
    <w:name w:val="heading 4"/>
    <w:basedOn w:val="a"/>
    <w:next w:val="a"/>
    <w:pPr>
      <w:keepNext/>
      <w:keepLines/>
      <w:spacing w:before="240" w:after="40"/>
      <w:outlineLvl w:val="3"/>
    </w:pPr>
    <w:rPr>
      <w:b/>
      <w:sz w:val="24"/>
      <w:szCs w:val="24"/>
    </w:rPr>
  </w:style>
  <w:style w:type="paragraph" w:styleId="50">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rsid w:val="00031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Heading1,Colorful List - Accent 11,Colorful List - Accent 11CxSpLast,H1-1,Заголовок3,List Paragraph_0,Bullet List,FooterText,numbered,Содержание. 2 уровень,AC List 01,маркированный,Bullet 1,Use Case List Paragraph,Списки,Абзац"/>
    <w:basedOn w:val="a"/>
    <w:link w:val="a6"/>
    <w:uiPriority w:val="34"/>
    <w:qFormat/>
    <w:rsid w:val="002743AA"/>
    <w:pPr>
      <w:spacing w:after="200" w:line="276" w:lineRule="auto"/>
      <w:ind w:left="720"/>
      <w:contextualSpacing/>
    </w:pPr>
    <w:rPr>
      <w:rFonts w:eastAsia="Times New Roman" w:cs="Times New Roman"/>
    </w:rPr>
  </w:style>
  <w:style w:type="character" w:customStyle="1" w:styleId="a6">
    <w:name w:val="Абзац списка Знак"/>
    <w:aliases w:val="Heading1 Знак,Colorful List - Accent 11 Знак,Colorful List - Accent 11CxSpLast Знак,H1-1 Знак,Заголовок3 Знак,List Paragraph_0 Знак,Bullet List Знак,FooterText Знак,numbered Знак,Содержание. 2 уровень Знак,AC List 01 Знак,Bullet 1 Знак"/>
    <w:link w:val="a5"/>
    <w:uiPriority w:val="34"/>
    <w:qFormat/>
    <w:locked/>
    <w:rsid w:val="002743AA"/>
    <w:rPr>
      <w:rFonts w:ascii="Calibri" w:eastAsia="Times New Roman" w:hAnsi="Calibri" w:cs="Times New Roman"/>
      <w:lang w:eastAsia="ru-RU"/>
    </w:rPr>
  </w:style>
  <w:style w:type="paragraph" w:styleId="a7">
    <w:name w:val="Balloon Text"/>
    <w:basedOn w:val="a"/>
    <w:link w:val="a8"/>
    <w:uiPriority w:val="99"/>
    <w:semiHidden/>
    <w:unhideWhenUsed/>
    <w:rsid w:val="00270EC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0EC7"/>
    <w:rPr>
      <w:rFonts w:ascii="Segoe UI" w:hAnsi="Segoe UI" w:cs="Segoe UI"/>
      <w:sz w:val="18"/>
      <w:szCs w:val="18"/>
    </w:rPr>
  </w:style>
  <w:style w:type="character" w:styleId="a9">
    <w:name w:val="annotation reference"/>
    <w:basedOn w:val="a0"/>
    <w:uiPriority w:val="99"/>
    <w:semiHidden/>
    <w:unhideWhenUsed/>
    <w:rsid w:val="00FE5FB5"/>
    <w:rPr>
      <w:sz w:val="16"/>
      <w:szCs w:val="16"/>
    </w:rPr>
  </w:style>
  <w:style w:type="paragraph" w:styleId="aa">
    <w:name w:val="annotation text"/>
    <w:basedOn w:val="a"/>
    <w:link w:val="ab"/>
    <w:uiPriority w:val="99"/>
    <w:semiHidden/>
    <w:unhideWhenUsed/>
    <w:rsid w:val="00FE5FB5"/>
    <w:pPr>
      <w:spacing w:line="240" w:lineRule="auto"/>
    </w:pPr>
    <w:rPr>
      <w:sz w:val="20"/>
      <w:szCs w:val="20"/>
    </w:rPr>
  </w:style>
  <w:style w:type="character" w:customStyle="1" w:styleId="ab">
    <w:name w:val="Текст примечания Знак"/>
    <w:basedOn w:val="a0"/>
    <w:link w:val="aa"/>
    <w:uiPriority w:val="99"/>
    <w:semiHidden/>
    <w:rsid w:val="00FE5FB5"/>
    <w:rPr>
      <w:sz w:val="20"/>
      <w:szCs w:val="20"/>
    </w:rPr>
  </w:style>
  <w:style w:type="paragraph" w:styleId="ac">
    <w:name w:val="annotation subject"/>
    <w:basedOn w:val="aa"/>
    <w:next w:val="aa"/>
    <w:link w:val="ad"/>
    <w:uiPriority w:val="99"/>
    <w:semiHidden/>
    <w:unhideWhenUsed/>
    <w:rsid w:val="00FE5FB5"/>
    <w:rPr>
      <w:b/>
      <w:bCs/>
    </w:rPr>
  </w:style>
  <w:style w:type="character" w:customStyle="1" w:styleId="ad">
    <w:name w:val="Тема примечания Знак"/>
    <w:basedOn w:val="ab"/>
    <w:link w:val="ac"/>
    <w:uiPriority w:val="99"/>
    <w:semiHidden/>
    <w:rsid w:val="00FE5FB5"/>
    <w:rPr>
      <w:b/>
      <w:bCs/>
      <w:sz w:val="20"/>
      <w:szCs w:val="20"/>
    </w:rPr>
  </w:style>
  <w:style w:type="character" w:customStyle="1" w:styleId="31">
    <w:name w:val="Заголовок 3 Знак"/>
    <w:basedOn w:val="a0"/>
    <w:link w:val="30"/>
    <w:rsid w:val="00E217E4"/>
    <w:rPr>
      <w:rFonts w:ascii="Cambria" w:eastAsia="Times New Roman" w:hAnsi="Cambria" w:cs="Times New Roman"/>
      <w:b/>
      <w:bCs/>
      <w:sz w:val="26"/>
      <w:szCs w:val="26"/>
      <w:lang w:eastAsia="ru-RU"/>
    </w:rPr>
  </w:style>
  <w:style w:type="paragraph" w:styleId="ae">
    <w:name w:val="Normal (Web)"/>
    <w:basedOn w:val="a"/>
    <w:link w:val="af"/>
    <w:uiPriority w:val="99"/>
    <w:unhideWhenUsed/>
    <w:qFormat/>
    <w:rsid w:val="00E217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бычный (Интернет) Знак"/>
    <w:link w:val="ae"/>
    <w:uiPriority w:val="99"/>
    <w:rsid w:val="00E217E4"/>
    <w:rPr>
      <w:rFonts w:ascii="Times New Roman" w:eastAsia="Times New Roman" w:hAnsi="Times New Roman" w:cs="Times New Roman"/>
      <w:sz w:val="24"/>
      <w:szCs w:val="24"/>
      <w:lang w:eastAsia="ru-RU"/>
    </w:rPr>
  </w:style>
  <w:style w:type="table" w:customStyle="1" w:styleId="11">
    <w:name w:val="1"/>
    <w:basedOn w:val="a1"/>
    <w:rsid w:val="00E217E4"/>
    <w:pPr>
      <w:spacing w:after="0" w:line="240" w:lineRule="auto"/>
    </w:pPr>
    <w:rPr>
      <w:rFonts w:ascii="Consolas" w:eastAsia="Consolas" w:hAnsi="Consolas" w:cs="Consolas"/>
      <w:color w:val="000000"/>
    </w:rPr>
    <w:tblPr>
      <w:tblStyleRowBandSize w:val="1"/>
      <w:tblStyleColBandSize w:val="1"/>
      <w:tblCellMar>
        <w:left w:w="115" w:type="dxa"/>
        <w:right w:w="115" w:type="dxa"/>
      </w:tblCellMar>
    </w:tblPr>
    <w:tcPr>
      <w:shd w:val="clear" w:color="auto" w:fill="A9D08E"/>
    </w:tc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73" w:type="dxa"/>
        <w:right w:w="73" w:type="dxa"/>
      </w:tblCellMar>
    </w:tblPr>
  </w:style>
  <w:style w:type="table" w:customStyle="1" w:styleId="af3">
    <w:basedOn w:val="TableNormal"/>
    <w:pPr>
      <w:spacing w:after="0" w:line="240" w:lineRule="auto"/>
    </w:pPr>
    <w:tblPr>
      <w:tblStyleRowBandSize w:val="1"/>
      <w:tblStyleColBandSize w:val="1"/>
      <w:tblCellMar>
        <w:left w:w="73" w:type="dxa"/>
        <w:right w:w="73"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rPr>
      <w:rFonts w:ascii="Consolas" w:eastAsia="Consolas" w:hAnsi="Consolas" w:cs="Consolas"/>
      <w:color w:val="000000"/>
    </w:rPr>
    <w:tblPr>
      <w:tblStyleRowBandSize w:val="1"/>
      <w:tblStyleColBandSize w:val="1"/>
      <w:tblCellMar>
        <w:left w:w="115" w:type="dxa"/>
        <w:right w:w="115" w:type="dxa"/>
      </w:tblCellMar>
    </w:tblPr>
    <w:tcPr>
      <w:shd w:val="clear" w:color="auto" w:fill="A9D08E"/>
    </w:tcPr>
  </w:style>
  <w:style w:type="paragraph" w:customStyle="1" w:styleId="1">
    <w:name w:val="список 1"/>
    <w:basedOn w:val="a"/>
    <w:qFormat/>
    <w:rsid w:val="00683ECF"/>
    <w:pPr>
      <w:numPr>
        <w:numId w:val="1"/>
      </w:numPr>
      <w:tabs>
        <w:tab w:val="left" w:pos="1134"/>
      </w:tabs>
      <w:spacing w:after="0" w:line="240" w:lineRule="auto"/>
      <w:jc w:val="both"/>
      <w:outlineLvl w:val="6"/>
    </w:pPr>
    <w:rPr>
      <w:rFonts w:ascii="Times New Roman" w:eastAsia="ヒラギノ角ゴ pro w3" w:hAnsi="Times New Roman" w:cs="Times New Roman"/>
      <w:color w:val="000000"/>
      <w:sz w:val="28"/>
      <w:szCs w:val="24"/>
      <w:lang w:val="en-US" w:eastAsia="en-US"/>
    </w:rPr>
  </w:style>
  <w:style w:type="paragraph" w:customStyle="1" w:styleId="2">
    <w:name w:val="ГОСТ_Заг2"/>
    <w:basedOn w:val="a"/>
    <w:qFormat/>
    <w:rsid w:val="00683ECF"/>
    <w:pPr>
      <w:keepNext/>
      <w:numPr>
        <w:ilvl w:val="1"/>
        <w:numId w:val="2"/>
      </w:numPr>
      <w:spacing w:before="120" w:after="120" w:line="360" w:lineRule="auto"/>
    </w:pPr>
    <w:rPr>
      <w:rFonts w:ascii="Tahoma" w:eastAsia="Times New Roman" w:hAnsi="Tahoma" w:cs="Times New Roman"/>
      <w:b/>
      <w:sz w:val="28"/>
      <w:szCs w:val="20"/>
      <w:lang w:eastAsia="en-US"/>
    </w:rPr>
  </w:style>
  <w:style w:type="paragraph" w:customStyle="1" w:styleId="3">
    <w:name w:val="ГОСТ_Заг3"/>
    <w:basedOn w:val="a"/>
    <w:qFormat/>
    <w:rsid w:val="00683ECF"/>
    <w:pPr>
      <w:keepNext/>
      <w:numPr>
        <w:ilvl w:val="2"/>
        <w:numId w:val="2"/>
      </w:numPr>
      <w:spacing w:before="120" w:after="120" w:line="360" w:lineRule="auto"/>
      <w:outlineLvl w:val="2"/>
    </w:pPr>
    <w:rPr>
      <w:rFonts w:ascii="Tahoma" w:eastAsia="Times New Roman" w:hAnsi="Tahoma" w:cs="Times New Roman"/>
      <w:b/>
      <w:iCs/>
      <w:sz w:val="20"/>
      <w:szCs w:val="20"/>
      <w:lang w:eastAsia="en-US"/>
    </w:rPr>
  </w:style>
  <w:style w:type="paragraph" w:customStyle="1" w:styleId="4">
    <w:name w:val="ГОСТ_Заг4"/>
    <w:basedOn w:val="3"/>
    <w:qFormat/>
    <w:rsid w:val="00683ECF"/>
    <w:pPr>
      <w:numPr>
        <w:ilvl w:val="3"/>
      </w:numPr>
    </w:pPr>
    <w:rPr>
      <w:b w:val="0"/>
    </w:rPr>
  </w:style>
  <w:style w:type="paragraph" w:customStyle="1" w:styleId="5">
    <w:name w:val="ГОСТ_Заг5"/>
    <w:basedOn w:val="4"/>
    <w:qFormat/>
    <w:rsid w:val="00683ECF"/>
    <w:pPr>
      <w:numPr>
        <w:ilvl w:val="4"/>
      </w:numPr>
    </w:pPr>
    <w:rPr>
      <w:i/>
    </w:rPr>
  </w:style>
  <w:style w:type="paragraph" w:customStyle="1" w:styleId="af6">
    <w:name w:val="Нормальный"/>
    <w:uiPriority w:val="99"/>
    <w:rsid w:val="004C48A2"/>
    <w:pPr>
      <w:autoSpaceDE w:val="0"/>
      <w:autoSpaceDN w:val="0"/>
      <w:spacing w:after="0" w:line="240" w:lineRule="auto"/>
    </w:pPr>
    <w:rPr>
      <w:rFonts w:ascii="Times/Kazakh" w:hAnsi="Times/Kazakh"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6732">
      <w:bodyDiv w:val="1"/>
      <w:marLeft w:val="0"/>
      <w:marRight w:val="0"/>
      <w:marTop w:val="0"/>
      <w:marBottom w:val="0"/>
      <w:divBdr>
        <w:top w:val="none" w:sz="0" w:space="0" w:color="auto"/>
        <w:left w:val="none" w:sz="0" w:space="0" w:color="auto"/>
        <w:bottom w:val="none" w:sz="0" w:space="0" w:color="auto"/>
        <w:right w:val="none" w:sz="0" w:space="0" w:color="auto"/>
      </w:divBdr>
    </w:div>
    <w:div w:id="645744578">
      <w:bodyDiv w:val="1"/>
      <w:marLeft w:val="0"/>
      <w:marRight w:val="0"/>
      <w:marTop w:val="0"/>
      <w:marBottom w:val="0"/>
      <w:divBdr>
        <w:top w:val="none" w:sz="0" w:space="0" w:color="auto"/>
        <w:left w:val="none" w:sz="0" w:space="0" w:color="auto"/>
        <w:bottom w:val="none" w:sz="0" w:space="0" w:color="auto"/>
        <w:right w:val="none" w:sz="0" w:space="0" w:color="auto"/>
      </w:divBdr>
    </w:div>
    <w:div w:id="742332614">
      <w:bodyDiv w:val="1"/>
      <w:marLeft w:val="0"/>
      <w:marRight w:val="0"/>
      <w:marTop w:val="0"/>
      <w:marBottom w:val="0"/>
      <w:divBdr>
        <w:top w:val="none" w:sz="0" w:space="0" w:color="auto"/>
        <w:left w:val="none" w:sz="0" w:space="0" w:color="auto"/>
        <w:bottom w:val="none" w:sz="0" w:space="0" w:color="auto"/>
        <w:right w:val="none" w:sz="0" w:space="0" w:color="auto"/>
      </w:divBdr>
    </w:div>
    <w:div w:id="918951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1gymqI7LYQWPUkpwcXYKAtD/qQ==">CgMxLjAyDmgudmQxZnZ3OGNmeTBsMg5pZC42YjJodjl0enJpYjIPaWQuZGVseGh1a2RrOWJqOAByITFlQ01Kb2hIaFFXT0dNUXFJRjFfak1fVms0X2N4STk3cg==</go:docsCustomData>
</go:gDocsCustomXmlDataStorage>
</file>

<file path=customXml/itemProps1.xml><?xml version="1.0" encoding="utf-8"?>
<ds:datastoreItem xmlns:ds="http://schemas.openxmlformats.org/officeDocument/2006/customXml" ds:itemID="{146C6B2B-5386-44BD-A027-78C8EEE036E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1153</Words>
  <Characters>6575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Леснов Станислав</dc:creator>
  <cp:lastModifiedBy>Букаев Ринат</cp:lastModifiedBy>
  <cp:revision>4</cp:revision>
  <cp:lastPrinted>2025-03-26T06:54:00Z</cp:lastPrinted>
  <dcterms:created xsi:type="dcterms:W3CDTF">2025-06-30T11:03:00Z</dcterms:created>
  <dcterms:modified xsi:type="dcterms:W3CDTF">2025-07-10T11:53:00Z</dcterms:modified>
</cp:coreProperties>
</file>